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B8C" w:rsidRDefault="00A81B8C" w:rsidP="00616BB0">
      <w:pPr>
        <w:jc w:val="right"/>
      </w:pPr>
    </w:p>
    <w:p w:rsidR="00A81B8C" w:rsidRDefault="000911A9" w:rsidP="00616BB0">
      <w:pPr>
        <w:jc w:val="right"/>
      </w:pPr>
      <w:r>
        <w:rPr>
          <w:noProof/>
          <w:lang w:eastAsia="it-IT"/>
        </w:rPr>
        <w:drawing>
          <wp:inline distT="0" distB="0" distL="0" distR="0">
            <wp:extent cx="6120130" cy="1147445"/>
            <wp:effectExtent l="0" t="0" r="0" b="0"/>
            <wp:docPr id="132246328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1147445"/>
                    </a:xfrm>
                    <a:prstGeom prst="rect">
                      <a:avLst/>
                    </a:prstGeom>
                    <a:noFill/>
                    <a:ln>
                      <a:noFill/>
                    </a:ln>
                  </pic:spPr>
                </pic:pic>
              </a:graphicData>
            </a:graphic>
          </wp:inline>
        </w:drawing>
      </w:r>
    </w:p>
    <w:p w:rsidR="00A81B8C" w:rsidRDefault="00A81B8C" w:rsidP="00616BB0">
      <w:pPr>
        <w:jc w:val="right"/>
      </w:pPr>
    </w:p>
    <w:p w:rsidR="00A81B8C" w:rsidRDefault="00A81B8C" w:rsidP="00616BB0">
      <w:pPr>
        <w:jc w:val="right"/>
      </w:pPr>
    </w:p>
    <w:p w:rsidR="00A81B8C" w:rsidRDefault="00A81B8C" w:rsidP="00616BB0">
      <w:pPr>
        <w:jc w:val="right"/>
      </w:pPr>
    </w:p>
    <w:p w:rsidR="000911A9" w:rsidRDefault="000911A9" w:rsidP="00A9416A">
      <w:pPr>
        <w:jc w:val="center"/>
      </w:pPr>
      <w:r>
        <w:t>AVVISOPUBBLICODISELEZIONE</w:t>
      </w:r>
      <w:r>
        <w:rPr>
          <w:spacing w:val="-2"/>
        </w:rPr>
        <w:t xml:space="preserve"> PER TITOLI E COLLOQUIO</w:t>
      </w:r>
    </w:p>
    <w:p w:rsidR="000911A9" w:rsidRDefault="000911A9" w:rsidP="00A9416A">
      <w:pPr>
        <w:jc w:val="center"/>
      </w:pPr>
      <w:r>
        <w:t>PERILCONFERIMENTODIINCARICOATEMPO</w:t>
      </w:r>
      <w:r>
        <w:rPr>
          <w:spacing w:val="-5"/>
        </w:rPr>
        <w:t xml:space="preserve">  PIENO E </w:t>
      </w:r>
      <w:r>
        <w:t>DETERMINATO DI N. 1 DIRIGENTE CON IL RUOLO D</w:t>
      </w:r>
      <w:r w:rsidR="007A1FF8">
        <w:t xml:space="preserve">i </w:t>
      </w:r>
      <w:r>
        <w:t>DIRETTORE DEL</w:t>
      </w:r>
    </w:p>
    <w:p w:rsidR="000911A9" w:rsidRDefault="000911A9" w:rsidP="00A9416A">
      <w:pPr>
        <w:jc w:val="center"/>
      </w:pPr>
      <w:r>
        <w:t xml:space="preserve">Consorzio </w:t>
      </w:r>
      <w:r w:rsidR="007A1FF8">
        <w:t xml:space="preserve"> T. I.NE.R.I</w:t>
      </w:r>
    </w:p>
    <w:p w:rsidR="000911A9" w:rsidRDefault="000911A9" w:rsidP="00A9416A">
      <w:pPr>
        <w:jc w:val="center"/>
      </w:pPr>
      <w:r>
        <w:t>EXART.110,COMMA1,D.LGSN.</w:t>
      </w:r>
      <w:r>
        <w:rPr>
          <w:spacing w:val="-2"/>
        </w:rPr>
        <w:t>267/2000</w:t>
      </w:r>
    </w:p>
    <w:p w:rsidR="000911A9" w:rsidRDefault="000911A9" w:rsidP="00A9416A">
      <w:pPr>
        <w:jc w:val="center"/>
      </w:pPr>
    </w:p>
    <w:p w:rsidR="000911A9" w:rsidRDefault="000911A9" w:rsidP="00A9416A">
      <w:pPr>
        <w:jc w:val="center"/>
      </w:pPr>
      <w:r>
        <w:t>IL</w:t>
      </w:r>
      <w:r>
        <w:rPr>
          <w:spacing w:val="-10"/>
        </w:rPr>
        <w:t xml:space="preserve"> sostituto del </w:t>
      </w:r>
      <w:r>
        <w:t>DIRETTORE</w:t>
      </w:r>
    </w:p>
    <w:p w:rsidR="000911A9" w:rsidRDefault="000911A9" w:rsidP="00A9416A">
      <w:pPr>
        <w:jc w:val="center"/>
      </w:pPr>
      <w:r>
        <w:t>Nomina ai sensi dell’art. 9 del regolamento sul funzionamento degli Uffici e servizi</w:t>
      </w:r>
    </w:p>
    <w:p w:rsidR="007A1FF8" w:rsidRDefault="00365D04" w:rsidP="007A1FF8">
      <w:pPr>
        <w:widowControl w:val="0"/>
        <w:autoSpaceDE w:val="0"/>
        <w:autoSpaceDN w:val="0"/>
        <w:spacing w:after="0" w:line="240" w:lineRule="auto"/>
        <w:ind w:left="284"/>
        <w:jc w:val="both"/>
        <w:rPr>
          <w:rFonts w:ascii="New Century Schoolbook" w:eastAsia="Times New Roman" w:hAnsi="New Century Schoolbook" w:cs="Times New Roman"/>
          <w:b/>
          <w:i/>
          <w:kern w:val="0"/>
          <w:sz w:val="24"/>
          <w:szCs w:val="24"/>
          <w:lang w:val="it-CH" w:eastAsia="it-IT"/>
        </w:rPr>
      </w:pPr>
      <w:r>
        <w:rPr>
          <w:rFonts w:ascii="New Century Schoolbook" w:eastAsia="Times New Roman" w:hAnsi="New Century Schoolbook" w:cs="Times New Roman"/>
          <w:b/>
          <w:i/>
          <w:kern w:val="0"/>
          <w:sz w:val="24"/>
          <w:szCs w:val="24"/>
          <w:lang w:val="it-CH" w:eastAsia="it-IT"/>
        </w:rPr>
        <w:t xml:space="preserve"> Dott. Giorgio Giorgetti, Segretario del Comune di Nepi ( ex Comune Capifila )Nominato con </w:t>
      </w:r>
      <w:r w:rsidR="007A1FF8" w:rsidRPr="007A1FF8">
        <w:rPr>
          <w:rFonts w:ascii="New Century Schoolbook" w:eastAsia="Times New Roman" w:hAnsi="New Century Schoolbook" w:cs="Times New Roman"/>
          <w:bCs/>
          <w:iCs/>
          <w:kern w:val="0"/>
          <w:sz w:val="24"/>
          <w:szCs w:val="24"/>
          <w:lang w:val="it-CH" w:eastAsia="it-IT"/>
        </w:rPr>
        <w:t xml:space="preserve">decreto n. 1 del 27/06/2024  del Presidente del Consorzio </w:t>
      </w:r>
      <w:r>
        <w:rPr>
          <w:rFonts w:ascii="New Century Schoolbook" w:eastAsia="Times New Roman" w:hAnsi="New Century Schoolbook" w:cs="Times New Roman"/>
          <w:bCs/>
          <w:iCs/>
          <w:kern w:val="0"/>
          <w:sz w:val="24"/>
          <w:szCs w:val="24"/>
          <w:lang w:val="it-CH" w:eastAsia="it-IT"/>
        </w:rPr>
        <w:t>conferendogli</w:t>
      </w:r>
      <w:r w:rsidR="007A1FF8" w:rsidRPr="007A1FF8">
        <w:rPr>
          <w:rFonts w:ascii="New Century Schoolbook" w:eastAsia="Times New Roman" w:hAnsi="New Century Schoolbook" w:cs="Times New Roman"/>
          <w:bCs/>
          <w:iCs/>
          <w:kern w:val="0"/>
          <w:sz w:val="24"/>
          <w:szCs w:val="24"/>
          <w:lang w:val="it-CH" w:eastAsia="it-IT"/>
        </w:rPr>
        <w:t xml:space="preserve"> l’incarico di ricoprire il ruolo di sostituto del Direttore </w:t>
      </w:r>
      <w:r w:rsidR="00C37E7C">
        <w:rPr>
          <w:rFonts w:ascii="New Century Schoolbook" w:eastAsia="Times New Roman" w:hAnsi="New Century Schoolbook" w:cs="Times New Roman"/>
          <w:bCs/>
          <w:iCs/>
          <w:kern w:val="0"/>
          <w:sz w:val="24"/>
          <w:szCs w:val="24"/>
          <w:lang w:val="it-CH" w:eastAsia="it-IT"/>
        </w:rPr>
        <w:t xml:space="preserve">al fine </w:t>
      </w:r>
      <w:r w:rsidR="007A1FF8" w:rsidRPr="007A1FF8">
        <w:rPr>
          <w:rFonts w:ascii="New Century Schoolbook" w:eastAsia="Times New Roman" w:hAnsi="New Century Schoolbook" w:cs="Times New Roman"/>
          <w:bCs/>
          <w:iCs/>
          <w:kern w:val="0"/>
          <w:sz w:val="24"/>
          <w:szCs w:val="24"/>
          <w:lang w:val="it-CH" w:eastAsia="it-IT"/>
        </w:rPr>
        <w:t>di garantire</w:t>
      </w:r>
      <w:r w:rsidR="00C37E7C">
        <w:rPr>
          <w:rFonts w:ascii="New Century Schoolbook" w:eastAsia="Times New Roman" w:hAnsi="New Century Schoolbook" w:cs="Times New Roman"/>
          <w:bCs/>
          <w:iCs/>
          <w:kern w:val="0"/>
          <w:sz w:val="24"/>
          <w:szCs w:val="24"/>
          <w:lang w:val="it-CH" w:eastAsia="it-IT"/>
        </w:rPr>
        <w:t xml:space="preserve">, vista l’urgenza, </w:t>
      </w:r>
      <w:r w:rsidR="007A1FF8" w:rsidRPr="007A1FF8">
        <w:rPr>
          <w:rFonts w:ascii="New Century Schoolbook" w:eastAsia="Times New Roman" w:hAnsi="New Century Schoolbook" w:cs="Times New Roman"/>
          <w:bCs/>
          <w:iCs/>
          <w:kern w:val="0"/>
          <w:sz w:val="24"/>
          <w:szCs w:val="24"/>
          <w:lang w:val="it-CH" w:eastAsia="it-IT"/>
        </w:rPr>
        <w:t xml:space="preserve"> la continuità dei servizi e il funzionamento degli uffici, nonché di avviare le procedure concorsual</w:t>
      </w:r>
      <w:r w:rsidR="00C37E7C">
        <w:rPr>
          <w:rFonts w:ascii="New Century Schoolbook" w:eastAsia="Times New Roman" w:hAnsi="New Century Schoolbook" w:cs="Times New Roman"/>
          <w:bCs/>
          <w:iCs/>
          <w:kern w:val="0"/>
          <w:sz w:val="24"/>
          <w:szCs w:val="24"/>
          <w:lang w:val="it-CH" w:eastAsia="it-IT"/>
        </w:rPr>
        <w:t>i</w:t>
      </w:r>
      <w:r w:rsidR="007A1FF8" w:rsidRPr="007A1FF8">
        <w:rPr>
          <w:rFonts w:ascii="New Century Schoolbook" w:eastAsia="Times New Roman" w:hAnsi="New Century Schoolbook" w:cs="Times New Roman"/>
          <w:bCs/>
          <w:iCs/>
          <w:kern w:val="0"/>
          <w:sz w:val="24"/>
          <w:szCs w:val="24"/>
          <w:lang w:val="it-CH" w:eastAsia="it-IT"/>
        </w:rPr>
        <w:t xml:space="preserve"> per l’individuazione del Direttore del Consorzio;</w:t>
      </w:r>
    </w:p>
    <w:p w:rsidR="00C37E7C" w:rsidRDefault="00C37E7C" w:rsidP="007A1FF8">
      <w:pPr>
        <w:widowControl w:val="0"/>
        <w:autoSpaceDE w:val="0"/>
        <w:autoSpaceDN w:val="0"/>
        <w:spacing w:after="0" w:line="240" w:lineRule="auto"/>
        <w:ind w:left="284"/>
        <w:jc w:val="both"/>
        <w:rPr>
          <w:rFonts w:ascii="New Century Schoolbook" w:eastAsia="Times New Roman" w:hAnsi="New Century Schoolbook" w:cs="Times New Roman"/>
          <w:kern w:val="0"/>
          <w:sz w:val="24"/>
          <w:szCs w:val="24"/>
          <w:lang w:val="it-CH" w:eastAsia="it-IT"/>
        </w:rPr>
      </w:pPr>
    </w:p>
    <w:p w:rsidR="00C37E7C" w:rsidRPr="00365D04" w:rsidRDefault="00C37E7C" w:rsidP="00C37E7C">
      <w:pPr>
        <w:jc w:val="center"/>
        <w:rPr>
          <w:b/>
          <w:sz w:val="36"/>
          <w:szCs w:val="36"/>
        </w:rPr>
      </w:pPr>
      <w:r w:rsidRPr="00365D04">
        <w:rPr>
          <w:b/>
          <w:sz w:val="36"/>
          <w:szCs w:val="36"/>
        </w:rPr>
        <w:t>RENDE NOTO</w:t>
      </w:r>
    </w:p>
    <w:p w:rsidR="00C37E7C" w:rsidRDefault="00C37E7C" w:rsidP="00C37E7C">
      <w:r>
        <w:t>che il Consorzio Intercomunale dei Servizi e Interventi Sociali “T.I NE.R.I” intende procedere al conferimento di n. 1 incarico di Dirigente con il ruolo di Direttore del Consorzio TINERI , a tempo pieno e determinato, per la durata di anni tre, tramite selezione per titoli e colloquio, ai sensi dell’art. 110, comma 1, del D.Lgs. n. 267 del 2000 e smi.</w:t>
      </w:r>
    </w:p>
    <w:p w:rsidR="00C37E7C" w:rsidRDefault="00C37E7C" w:rsidP="00C37E7C">
      <w:r>
        <w:t>In nessun caso il rapporto di lavoro a tempo determinato potrà trasformarsi in rapporto di lavoro a tempo indeterminato.</w:t>
      </w:r>
    </w:p>
    <w:p w:rsidR="00C37E7C" w:rsidRDefault="00C37E7C" w:rsidP="00C37E7C"/>
    <w:p w:rsidR="00C37E7C" w:rsidRDefault="00C37E7C" w:rsidP="00C37E7C">
      <w:r>
        <w:lastRenderedPageBreak/>
        <w:t>Ai sensi dell’art. 7, comma 1 del D.Lgs. n. 165/2001 e del D.Lgs. n. 198/2006 e smi, è garantita pari opportunità tra uomini e donne per l’accesso e per il trattamento sul lavoro.</w:t>
      </w:r>
    </w:p>
    <w:p w:rsidR="00C37E7C" w:rsidRPr="007A1FF8" w:rsidRDefault="00C37E7C" w:rsidP="007A1FF8">
      <w:pPr>
        <w:widowControl w:val="0"/>
        <w:autoSpaceDE w:val="0"/>
        <w:autoSpaceDN w:val="0"/>
        <w:spacing w:after="0" w:line="240" w:lineRule="auto"/>
        <w:ind w:left="284"/>
        <w:jc w:val="both"/>
        <w:rPr>
          <w:rFonts w:ascii="New Century Schoolbook" w:eastAsia="Times New Roman" w:hAnsi="New Century Schoolbook" w:cs="Times New Roman"/>
          <w:kern w:val="0"/>
          <w:sz w:val="24"/>
          <w:szCs w:val="24"/>
          <w:lang w:val="it-CH" w:eastAsia="it-IT"/>
        </w:rPr>
      </w:pPr>
    </w:p>
    <w:p w:rsidR="001B3740" w:rsidRDefault="001B3740" w:rsidP="00DA5BD6"/>
    <w:p w:rsidR="00141B74" w:rsidRDefault="00141B74" w:rsidP="00DA5BD6">
      <w:r>
        <w:t xml:space="preserve">PREMESSO con Deliberazione del </w:t>
      </w:r>
      <w:r w:rsidR="001B3740">
        <w:t>Comitato dei sindaci n. 1 del 12/03/2020</w:t>
      </w:r>
      <w:r>
        <w:t>, si è costituito, ai sensi dell’art. 31 el D.Lgs. 267/2000, e per le motivazioni sopra riportate, il Consorzio Intercomunale dei Servizi ed Interventi Sociali “</w:t>
      </w:r>
      <w:r w:rsidR="001B3740">
        <w:t xml:space="preserve">Tineri </w:t>
      </w:r>
      <w:r>
        <w:t>”, provvedendo alla contestuale approvazione della Convenzione e dello Statuto Consorzio Intercomunale;</w:t>
      </w:r>
    </w:p>
    <w:p w:rsidR="00141B74" w:rsidRPr="005C6F99" w:rsidRDefault="00141B74" w:rsidP="00DA5BD6">
      <w:pPr>
        <w:rPr>
          <w:bCs/>
        </w:rPr>
      </w:pPr>
      <w:r w:rsidRPr="001B3740">
        <w:rPr>
          <w:bCs/>
        </w:rPr>
        <w:t>RICHIAMATI</w:t>
      </w:r>
    </w:p>
    <w:p w:rsidR="00141B74" w:rsidRDefault="00141B74" w:rsidP="00DA5BD6">
      <w:r>
        <w:t>•</w:t>
      </w:r>
      <w:r>
        <w:tab/>
      </w:r>
      <w:r w:rsidR="005C6F99">
        <w:t>Lo statuto del Consorzio n. repertorio 1243 del 20 aprile 2021 con il quale art. 24 viene stabilita la procedura selettiva effettuata dall’organo tecnico per l’individuazione del Direttore;</w:t>
      </w:r>
    </w:p>
    <w:p w:rsidR="00141B74" w:rsidRDefault="00141B74" w:rsidP="00DA5BD6">
      <w:r>
        <w:t>•</w:t>
      </w:r>
      <w:r>
        <w:tab/>
        <w:t xml:space="preserve">il </w:t>
      </w:r>
      <w:r w:rsidR="005C6F99">
        <w:t xml:space="preserve">Regolamento </w:t>
      </w:r>
      <w:r w:rsidR="00C33A0C">
        <w:t xml:space="preserve">sull’ordinamento generale degli uffici e dei servizi approvato con Delibera del  CDA n. 2 del 07/03/2023 con la quale viene </w:t>
      </w:r>
      <w:r>
        <w:t>;</w:t>
      </w:r>
    </w:p>
    <w:p w:rsidR="00141B74" w:rsidRDefault="00141B74" w:rsidP="00DA5BD6"/>
    <w:p w:rsidR="00E813C7" w:rsidRDefault="00141B74" w:rsidP="00DA5BD6">
      <w:r>
        <w:t xml:space="preserve">• </w:t>
      </w:r>
      <w:r w:rsidR="00A150EA">
        <w:t xml:space="preserve">la delibera n. 12 del 08/07/2024 </w:t>
      </w:r>
      <w:r>
        <w:t xml:space="preserve">del Consiglio di Amministrazione del Consorzio </w:t>
      </w:r>
      <w:r w:rsidR="001B3740">
        <w:t>Tineri</w:t>
      </w:r>
      <w:r>
        <w:t>, nel quale si</w:t>
      </w:r>
      <w:r w:rsidR="00C33A0C">
        <w:t xml:space="preserve"> individuano i criteri per la selezione del Direttore, </w:t>
      </w:r>
      <w:r>
        <w:t xml:space="preserve"> approvava definitivamente lo schema di Avviso pubblico per la selezione per titoli e colloquio del Direttore del Consorzio;</w:t>
      </w:r>
    </w:p>
    <w:p w:rsidR="00E813C7" w:rsidRDefault="00E813C7" w:rsidP="00DA5BD6"/>
    <w:p w:rsidR="00E813C7" w:rsidRDefault="00E813C7" w:rsidP="00DA5BD6">
      <w:r>
        <w:t xml:space="preserve">il Vademecum  pubblicato  dalla  Regione Lazio - Direzione Regionale  Inclusione sociale – Area Programmazione degli Interventi e dei Servizi del sistema integrato Sociale  </w:t>
      </w:r>
    </w:p>
    <w:p w:rsidR="00C33A0C" w:rsidRPr="007A1FF8" w:rsidRDefault="00141B74" w:rsidP="007A1FF8">
      <w:pPr>
        <w:jc w:val="center"/>
        <w:rPr>
          <w:b/>
        </w:rPr>
      </w:pPr>
      <w:r w:rsidRPr="007A1FF8">
        <w:rPr>
          <w:b/>
        </w:rPr>
        <w:t>PRESO ATTO</w:t>
      </w:r>
    </w:p>
    <w:p w:rsidR="00141B74" w:rsidRDefault="00141B74" w:rsidP="00DA5BD6">
      <w:r>
        <w:t>altresì della Deliberazione n. 751 del 21.11.2017 della Regione Lazio, contenente “Attuazione art. 45, 4° comma, legge regionale 10 agosto 2016, n. 11. Approvazione linee guida in ordine all’organizzazione, alla dotazione organica e al funzionamento dell’ufficio di piano dei distretti socio-sanitari, “Approvazione nuovo schema di regolamento di organizzazione dell’ufficio di piano”, con particolare riferimento all’art. 3 “La figura del coordinatore”;</w:t>
      </w:r>
    </w:p>
    <w:p w:rsidR="00141B74" w:rsidRDefault="00141B74" w:rsidP="00DA5BD6">
      <w:r w:rsidRPr="007A1FF8">
        <w:rPr>
          <w:b/>
        </w:rPr>
        <w:t>CONSIDERATO</w:t>
      </w:r>
      <w:r>
        <w:t>che è necessario avviare una procedura di reclutamento a evidenza pubblica;</w:t>
      </w:r>
    </w:p>
    <w:p w:rsidR="00141B74" w:rsidRDefault="00141B74" w:rsidP="00DA5BD6">
      <w:r w:rsidRPr="007A1FF8">
        <w:rPr>
          <w:b/>
          <w:bCs/>
        </w:rPr>
        <w:t xml:space="preserve">VISTA </w:t>
      </w:r>
      <w:r>
        <w:t>la de</w:t>
      </w:r>
      <w:r w:rsidR="00C33A0C">
        <w:t>terminazione Dirigenziale n. ………..</w:t>
      </w:r>
      <w:r>
        <w:t xml:space="preserve"> di approvazione dello schema di Avviso pubblico di selezione pubblica per titoli e colloquio, ai sensi dell’art. 110, comma 1, del D.Lgs. n. 267/2000, per l’individuazione di un dirigente con il ruolo di Direttore del Consorzio</w:t>
      </w:r>
      <w:r w:rsidR="00E813C7">
        <w:t xml:space="preserve"> Tineri </w:t>
      </w:r>
      <w:r>
        <w:t xml:space="preserve"> e la relativa modulistica;</w:t>
      </w:r>
    </w:p>
    <w:p w:rsidR="00141B74" w:rsidRDefault="00141B74" w:rsidP="00DA5BD6">
      <w:r w:rsidRPr="007A1FF8">
        <w:rPr>
          <w:b/>
          <w:bCs/>
        </w:rPr>
        <w:t xml:space="preserve">ATTESO </w:t>
      </w:r>
      <w:r>
        <w:t>che la spesa prevista trova già copertura sui capitoli di spesa relativi al Personale del Consorzio del bilancio 202</w:t>
      </w:r>
      <w:r w:rsidR="00E813C7">
        <w:t>4</w:t>
      </w:r>
      <w:r>
        <w:t>-202</w:t>
      </w:r>
      <w:r w:rsidR="00E813C7">
        <w:t>6</w:t>
      </w:r>
      <w:r>
        <w:t>;</w:t>
      </w:r>
    </w:p>
    <w:p w:rsidR="00141B74" w:rsidRDefault="00141B74" w:rsidP="00DA5BD6">
      <w:r>
        <w:t>VISTO l’art. 110 del D.Lgs. n. 267/2000 e dato atto che la procedura di cui al presente avviso è finalizzato ad accertare in capo ai soggetti interessati, il possesso di comprovata esperienza pluriennale e specifica professionalità nelle materie dell’incarico;</w:t>
      </w:r>
    </w:p>
    <w:p w:rsidR="00141B74" w:rsidRDefault="00141B74" w:rsidP="00DA5BD6">
      <w:r>
        <w:lastRenderedPageBreak/>
        <w:t>RITENUTO a tal fine di mettere in atto tutte le procedure e gli adempimenti necessari per avviare la selezione pubblica per l’individuazione di un dirigente con il ruolo di Direttore del Consorzio “</w:t>
      </w:r>
      <w:r w:rsidR="00E813C7">
        <w:t xml:space="preserve"> TINERI” </w:t>
      </w:r>
    </w:p>
    <w:p w:rsidR="00E813C7" w:rsidRDefault="00E813C7" w:rsidP="00DA5BD6">
      <w:pPr>
        <w:rPr>
          <w:bCs/>
        </w:rPr>
      </w:pPr>
    </w:p>
    <w:p w:rsidR="00141B74" w:rsidRPr="00A9416A" w:rsidRDefault="00141B74" w:rsidP="00DA5BD6">
      <w:pPr>
        <w:rPr>
          <w:b/>
        </w:rPr>
      </w:pPr>
      <w:r w:rsidRPr="00A9416A">
        <w:rPr>
          <w:b/>
        </w:rPr>
        <w:t>VISTI</w:t>
      </w:r>
    </w:p>
    <w:p w:rsidR="00141B74" w:rsidRDefault="00141B74" w:rsidP="00DA5BD6">
      <w:r>
        <w:t>il D.Lgs. n. 267/00 e smi;</w:t>
      </w:r>
    </w:p>
    <w:p w:rsidR="00141B74" w:rsidRDefault="00141B74" w:rsidP="00DA5BD6">
      <w:r>
        <w:t>il D.Lgs. n. 165/2001 e smi;</w:t>
      </w:r>
    </w:p>
    <w:p w:rsidR="00141B74" w:rsidRDefault="00141B74" w:rsidP="00DA5BD6">
      <w:r>
        <w:t>il D.Lgs. n. 198/2006;</w:t>
      </w:r>
    </w:p>
    <w:p w:rsidR="00141B74" w:rsidRDefault="00141B74" w:rsidP="00DA5BD6">
      <w:r>
        <w:t>il D.Lgs. n. 33/2013;</w:t>
      </w:r>
    </w:p>
    <w:p w:rsidR="00141B74" w:rsidRDefault="00141B74" w:rsidP="00DA5BD6">
      <w:r>
        <w:t>il D.L. n. 18 del 17 marzo 2020, convertito in L. n. 27 del 24 aprile 2020;</w:t>
      </w:r>
    </w:p>
    <w:p w:rsidR="00141B74" w:rsidRDefault="00141B74" w:rsidP="00DA5BD6">
      <w:r>
        <w:t>il DPCM del 03.11.2020;</w:t>
      </w:r>
    </w:p>
    <w:p w:rsidR="00141B74" w:rsidRDefault="00141B74" w:rsidP="00DA5BD6">
      <w:r>
        <w:t>i vigenti CCNL dei dirigenti degli enti locali;</w:t>
      </w:r>
    </w:p>
    <w:p w:rsidR="00141B74" w:rsidRDefault="00141B74" w:rsidP="00DA5BD6">
      <w:r>
        <w:t>lo Statuto del Consorzio;</w:t>
      </w:r>
    </w:p>
    <w:p w:rsidR="00141B74" w:rsidRDefault="00141B74" w:rsidP="00DA5BD6">
      <w:r>
        <w:t>il vigente Regolamento per la disciplina dei concorsi e delle altre procedure di assunzione, approvato con</w:t>
      </w:r>
      <w:r w:rsidR="001524F4">
        <w:t xml:space="preserve"> Delibera del CDA </w:t>
      </w:r>
      <w:r w:rsidR="00CA0A4A">
        <w:t xml:space="preserve"> n. 2 del 07/03/2023 </w:t>
      </w:r>
      <w:r>
        <w:t xml:space="preserve"> , dichiarata immediatamente esecutiva;</w:t>
      </w:r>
    </w:p>
    <w:p w:rsidR="00141B74" w:rsidRDefault="00141B74" w:rsidP="00DA5BD6">
      <w:r>
        <w:t>lo Statuto Comunale;</w:t>
      </w:r>
    </w:p>
    <w:p w:rsidR="00141B74" w:rsidRPr="007A1FF8" w:rsidRDefault="00141B74" w:rsidP="00DA5BD6">
      <w:pPr>
        <w:rPr>
          <w:b/>
        </w:rPr>
      </w:pPr>
      <w:r w:rsidRPr="007A1FF8">
        <w:rPr>
          <w:b/>
        </w:rPr>
        <w:t>1) INQUADRAMENTO, MODALITÀ DI ESPLETAMENTO, OGGETTO E DURATA DELL’INCARICO</w:t>
      </w:r>
    </w:p>
    <w:p w:rsidR="00141B74" w:rsidRDefault="00141B74" w:rsidP="00DA5BD6">
      <w:r>
        <w:t>L’incaricato sarà inquadrato nel profilo dirigenziale dei vigenti C.C.N.L. del comparto degli Enti Locali per l’area separata della dirigenza. L’incarico avrà ad oggetto la gestione delle attivit</w:t>
      </w:r>
      <w:r w:rsidR="00C33A0C">
        <w:t>à</w:t>
      </w:r>
      <w:r>
        <w:t xml:space="preserve"> del Consorzio per il raggiungimento degli obiettivi fissati dall’Assemblea e dal Consiglio di Amministrazione secondo i principi di efficacia, efficienza ed economicità.</w:t>
      </w:r>
    </w:p>
    <w:p w:rsidR="00141B74" w:rsidRDefault="00141B74" w:rsidP="00DA5BD6">
      <w:r>
        <w:t>Il Dirigente attua le seguenti funzioni:</w:t>
      </w:r>
    </w:p>
    <w:p w:rsidR="00141B74" w:rsidRDefault="00141B74" w:rsidP="00DA5BD6">
      <w:r>
        <w:t>•</w:t>
      </w:r>
      <w:r>
        <w:tab/>
        <w:t>Adotta tutti gli atti e i provvedimenti amministrativi che impegnano l’Amministrazione verso l’esterno, non ricompresi dalla legge o dallo Statuto tra le funzioni di indirizzo e di controllo politico-amministrativo degli Organi di governo dell’Ente;</w:t>
      </w:r>
    </w:p>
    <w:p w:rsidR="00141B74" w:rsidRDefault="00141B74" w:rsidP="00DA5BD6">
      <w:r>
        <w:t>•</w:t>
      </w:r>
      <w:r>
        <w:tab/>
        <w:t>È responsabile dell’attività amministrativa, della gestione e dei relativi risultati;</w:t>
      </w:r>
    </w:p>
    <w:p w:rsidR="00141B74" w:rsidRDefault="00141B74" w:rsidP="00DA5BD6">
      <w:r>
        <w:t>•</w:t>
      </w:r>
      <w:r>
        <w:tab/>
        <w:t>Esegue le deliberazioni degli Organi collegiali;</w:t>
      </w:r>
    </w:p>
    <w:p w:rsidR="00141B74" w:rsidRDefault="00141B74" w:rsidP="00DA5BD6">
      <w:r>
        <w:t>•</w:t>
      </w:r>
      <w:r>
        <w:tab/>
        <w:t>Formula proposte al Consiglio di Amministrazione;</w:t>
      </w:r>
    </w:p>
    <w:p w:rsidR="00141B74" w:rsidRDefault="00141B74" w:rsidP="00DA5BD6">
      <w:r>
        <w:t>•</w:t>
      </w:r>
      <w:r>
        <w:tab/>
        <w:t>Esprime i pareri tecnici ai sensi dell’art. 49 del D.Lgs. 18.08.2000, n. 267 e s.m.i.;</w:t>
      </w:r>
    </w:p>
    <w:p w:rsidR="00141B74" w:rsidRDefault="00141B74" w:rsidP="00DA5BD6">
      <w:r>
        <w:t>•</w:t>
      </w:r>
      <w:r>
        <w:tab/>
        <w:t>Gestisce il personale;</w:t>
      </w:r>
    </w:p>
    <w:p w:rsidR="00141B74" w:rsidRDefault="00141B74" w:rsidP="00DA5BD6">
      <w:r>
        <w:t>•</w:t>
      </w:r>
      <w:r>
        <w:tab/>
        <w:t>Presiede le commissioni di gara, le commissioni per la selezione del personale ovvero provvede a nominare un suo delegato;</w:t>
      </w:r>
    </w:p>
    <w:p w:rsidR="00141B74" w:rsidRDefault="00141B74" w:rsidP="00DA5BD6">
      <w:r>
        <w:lastRenderedPageBreak/>
        <w:t>•</w:t>
      </w:r>
      <w:r>
        <w:tab/>
        <w:t>Stipula i contratti, le convenzioni, gli accordi di cooperazione aventi natura gestionale; Compie atti di gestione finanziaria, ivi compresi gli impegni di spesa;</w:t>
      </w:r>
    </w:p>
    <w:p w:rsidR="00141B74" w:rsidRDefault="00141B74" w:rsidP="00DA5BD6">
      <w:r>
        <w:t>•</w:t>
      </w:r>
      <w:r>
        <w:tab/>
        <w:t>Svolge compiti specifici inerenti la programmazione, l’organizzazione e l’espletamento dei servizi sociali e assistenziali sull’interoterritorio del Consorzio;</w:t>
      </w:r>
    </w:p>
    <w:p w:rsidR="00141B74" w:rsidRDefault="00141B74" w:rsidP="00DA5BD6">
      <w:r>
        <w:t>•</w:t>
      </w:r>
      <w:r>
        <w:tab/>
        <w:t>Provvede al raggiungimento degli obiettivi previsti di integrazione socio-sanitaria;</w:t>
      </w:r>
    </w:p>
    <w:p w:rsidR="00141B74" w:rsidRDefault="00141B74" w:rsidP="00DA5BD6">
      <w:r>
        <w:t>•</w:t>
      </w:r>
      <w:r>
        <w:tab/>
        <w:t>Coordina ed e responsabile del raggiungimento degli obiettivi di tutti i progetti, servizi ed interventi sociali ad esso affidati;</w:t>
      </w:r>
    </w:p>
    <w:p w:rsidR="00141B74" w:rsidRDefault="00141B74" w:rsidP="00DA5BD6">
      <w:r>
        <w:t>•</w:t>
      </w:r>
      <w:r>
        <w:tab/>
        <w:t>È responsabile della redazione della proposta del Piano Sociale di Zona che sottopone all’Assemblea;</w:t>
      </w:r>
    </w:p>
    <w:p w:rsidR="00141B74" w:rsidRDefault="00141B74" w:rsidP="00DA5BD6">
      <w:r>
        <w:t>•</w:t>
      </w:r>
      <w:r>
        <w:tab/>
        <w:t>Partecipa, quale supporto tecnico, alle sedute del Consiglio di Amministrazione e dell’Assemblea senza diritto di voto;</w:t>
      </w:r>
    </w:p>
    <w:p w:rsidR="00141B74" w:rsidRDefault="00141B74" w:rsidP="00DA5BD6">
      <w:r>
        <w:t>•</w:t>
      </w:r>
      <w:r>
        <w:tab/>
        <w:t>Esercita tutte le altre funzioni che gli sono attribuite dalla legge, dallo Statuto e dai regolamenti.</w:t>
      </w:r>
    </w:p>
    <w:p w:rsidR="00141B74" w:rsidRDefault="00141B74" w:rsidP="00DA5BD6">
      <w:r>
        <w:t>L’incarico avrà la durata di 3 anni e comunque non oltre la scadenza del Consorzio, decorrenti dalla sottoscrizione del contratto.</w:t>
      </w:r>
    </w:p>
    <w:p w:rsidR="00141B74" w:rsidRPr="007A1FF8" w:rsidRDefault="00141B74" w:rsidP="00DA5BD6">
      <w:pPr>
        <w:rPr>
          <w:b/>
        </w:rPr>
      </w:pPr>
      <w:r w:rsidRPr="007A1FF8">
        <w:rPr>
          <w:b/>
        </w:rPr>
        <w:t>2)</w:t>
      </w:r>
      <w:r w:rsidRPr="007A1FF8">
        <w:rPr>
          <w:b/>
        </w:rPr>
        <w:tab/>
        <w:t>TRATTAMENTO ECONOMICO</w:t>
      </w:r>
    </w:p>
    <w:p w:rsidR="00141B74" w:rsidRPr="00B74A5D" w:rsidRDefault="00141B74" w:rsidP="00DA5BD6">
      <w:r w:rsidRPr="00B74A5D">
        <w:t>Il trattamento economico sar</w:t>
      </w:r>
      <w:r w:rsidR="009C580A" w:rsidRPr="00B74A5D">
        <w:t>à</w:t>
      </w:r>
      <w:r w:rsidRPr="00B74A5D">
        <w:t xml:space="preserve"> quello equiparabile, in ragione annua, alla retribuzione tabellare afferente alla categoria Dirigenziale - Area separata della dirigenza, nella misura pari a quella prevista dai vigenti contratti nazionali di lavoro per il personale degli Enti Locali. Il trattamento economico annuo lordo e composto dalle seguenti voci:</w:t>
      </w:r>
    </w:p>
    <w:p w:rsidR="00B74A5D" w:rsidRPr="00B74A5D" w:rsidRDefault="00B74A5D" w:rsidP="00DA5BD6">
      <w:r w:rsidRPr="00B74A5D">
        <w:t xml:space="preserve">- </w:t>
      </w:r>
      <w:r w:rsidR="00141B74" w:rsidRPr="00B74A5D">
        <w:t>stipendio lordo annuo, compreso rateo di tredicesima mensilità e indennità di vacanza contrattuale (€ 314,73), parte fissa del trattamento € 4</w:t>
      </w:r>
      <w:r w:rsidR="00ED2D40" w:rsidRPr="00B74A5D">
        <w:t>7.015,77</w:t>
      </w:r>
      <w:r w:rsidR="00141B74" w:rsidRPr="00B74A5D">
        <w:t xml:space="preserve">; retribuzione di posizione per 13 mensilità pari a € 15.000,00 annui; </w:t>
      </w:r>
    </w:p>
    <w:p w:rsidR="00141B74" w:rsidRPr="00B74A5D" w:rsidRDefault="00B74A5D" w:rsidP="00DA5BD6">
      <w:r w:rsidRPr="00B74A5D">
        <w:t xml:space="preserve">- </w:t>
      </w:r>
      <w:r w:rsidR="00141B74" w:rsidRPr="00B74A5D">
        <w:t>retribuzione di risultato, parte variabile del trattamento, basata sulla valutazione della performance del dirigente in un’ottica di verifica del raggiungimento dei risultati. Tutti gli emolumenti sono soggetti alle trattenute erariali, assistenziali e previdenziali.</w:t>
      </w:r>
    </w:p>
    <w:p w:rsidR="00834CC2" w:rsidRPr="007A1FF8" w:rsidRDefault="00141B74" w:rsidP="00DA5BD6">
      <w:pPr>
        <w:rPr>
          <w:b/>
        </w:rPr>
      </w:pPr>
      <w:r w:rsidRPr="007A1FF8">
        <w:rPr>
          <w:b/>
        </w:rPr>
        <w:t>3)</w:t>
      </w:r>
      <w:r w:rsidRPr="007A1FF8">
        <w:rPr>
          <w:b/>
        </w:rPr>
        <w:tab/>
        <w:t>REQUISITI DI ACCESSO ALLA SELEZIONE</w:t>
      </w:r>
    </w:p>
    <w:p w:rsidR="00141B74" w:rsidRDefault="00141B74" w:rsidP="00DA5BD6">
      <w:r>
        <w:t xml:space="preserve"> Per l’ammissione alla procedura di selezione è richiesto il possesso dei seguenti requisiti:</w:t>
      </w:r>
    </w:p>
    <w:p w:rsidR="00141B74" w:rsidRDefault="00141B74" w:rsidP="00DA5BD6"/>
    <w:p w:rsidR="00141B74" w:rsidRDefault="00141B74" w:rsidP="00DA5BD6">
      <w:r>
        <w:t>• Cittadinanza italiana oppure cittadinanza di uno degli stati membri dell’Unione Europea, ai sensi dell’art. 38 del D.Lgs n. 165/01 e D.P.C.M. 07/02/1994 n. 174 e negli altri casi previsti dalla normativa vigente;</w:t>
      </w:r>
    </w:p>
    <w:p w:rsidR="00141B74" w:rsidRDefault="00141B74" w:rsidP="00DA5BD6">
      <w:r>
        <w:t>•</w:t>
      </w:r>
      <w:r>
        <w:tab/>
        <w:t>Godimento dei diritti civili e politici;</w:t>
      </w:r>
    </w:p>
    <w:p w:rsidR="00141B74" w:rsidRDefault="00141B74" w:rsidP="00DA5BD6">
      <w:r>
        <w:t>•</w:t>
      </w:r>
      <w:r>
        <w:tab/>
        <w:t>Non aver riportato condanne penali che escludano l’elettorato attivo;</w:t>
      </w:r>
    </w:p>
    <w:p w:rsidR="00141B74" w:rsidRDefault="00141B74" w:rsidP="00DA5BD6">
      <w:r>
        <w:t>•</w:t>
      </w:r>
      <w:r>
        <w:tab/>
        <w:t>Non essere interdetti o sottoposti a misure che escludano, secondo le leggi vigenti, dalla nomina agli impieghi presso le Pubbliche Amministrazioni;</w:t>
      </w:r>
    </w:p>
    <w:p w:rsidR="00141B74" w:rsidRDefault="00141B74" w:rsidP="00DA5BD6">
      <w:r>
        <w:lastRenderedPageBreak/>
        <w:t>•</w:t>
      </w:r>
      <w:r>
        <w:tab/>
        <w:t>Assenza di cause di inconferibilità o incompatibilità agli incarichi previsti dal D.Lgs n. 39/2013 e s.m.i.</w:t>
      </w:r>
    </w:p>
    <w:p w:rsidR="00141B74" w:rsidRDefault="00141B74" w:rsidP="00DA5BD6">
      <w:r>
        <w:t>I succitati requisiti dovranno essere auto dichiarati ai sensi del DPR n. 445/2000, nella domanda di partecipazione, da compilarsi a pena di esclusione, secondo lo schema allegato al presente Avviso.</w:t>
      </w:r>
    </w:p>
    <w:p w:rsidR="00141B74" w:rsidRDefault="00141B74" w:rsidP="00DA5BD6">
      <w:r>
        <w:t>Il Consorzio si riserva la facoltà di verificare il possesso dei requisiti dichiarati.</w:t>
      </w:r>
    </w:p>
    <w:p w:rsidR="00141B74" w:rsidRPr="00FD084C" w:rsidRDefault="00141B74" w:rsidP="00DA5BD6">
      <w:pPr>
        <w:rPr>
          <w:b/>
        </w:rPr>
      </w:pPr>
      <w:r w:rsidRPr="00FD084C">
        <w:rPr>
          <w:b/>
        </w:rPr>
        <w:t>4) REQUISITI SPECIFICI</w:t>
      </w:r>
    </w:p>
    <w:p w:rsidR="00141B74" w:rsidRDefault="00141B74" w:rsidP="00DA5BD6">
      <w:r>
        <w:t>Ai fini dell’ammissibilità alla selezione, sono richiesti i seguenti titoli:</w:t>
      </w:r>
    </w:p>
    <w:p w:rsidR="00141B74" w:rsidRDefault="00141B74" w:rsidP="00DA5BD6">
      <w:r>
        <w:t>•</w:t>
      </w:r>
      <w:r>
        <w:tab/>
        <w:t>Diploma di Laurea (vecchio ordinamento ovvero nuovo ordinamento 3+2 anni) in: Psicologia, Sociologia, Scienze Sociali, Programmazione e gestione delle politiche e dei servizi sociali, Giurisprudenza, Scienze Politiche, Economia e Commercio, o titoli equipollenti, conseguito presso le Università Italiane, o compatibile titolo di studio conseguito all’estero e riconosciuto equipollente ai sensi della vigente legislazione in materia.</w:t>
      </w:r>
    </w:p>
    <w:p w:rsidR="00141B74" w:rsidRDefault="00141B74" w:rsidP="00DA5BD6">
      <w:r>
        <w:t>Inoltre, è richiesto il possesso di almeno uno dei seguenti requisiti:</w:t>
      </w:r>
    </w:p>
    <w:p w:rsidR="00141B74" w:rsidRDefault="00141B74" w:rsidP="00DA5BD6">
      <w:r>
        <w:t>•</w:t>
      </w:r>
      <w:r>
        <w:tab/>
        <w:t>Esperienza professionale di almeno 3 anni acquisita in enti o strutture pubbliche con funzioni di Dirigenza;</w:t>
      </w:r>
    </w:p>
    <w:p w:rsidR="00141B74" w:rsidRDefault="00141B74" w:rsidP="00DA5BD6">
      <w:r>
        <w:t>•</w:t>
      </w:r>
      <w:r>
        <w:tab/>
        <w:t>Esperienza professionale documentata di almeno 5 anni acquisita in enti o strutture pubbliche con qualifica professionale immediatamente inferiore alla Dirigenza;</w:t>
      </w:r>
    </w:p>
    <w:p w:rsidR="00141B74" w:rsidRDefault="00141B74" w:rsidP="00DA5BD6">
      <w:r>
        <w:t>•</w:t>
      </w:r>
      <w:r>
        <w:tab/>
        <w:t>Esperienza professionale documentata di almeno 5 anni acquisita in enti o strutture private con qualifica dirigenziale;</w:t>
      </w:r>
    </w:p>
    <w:p w:rsidR="00141B74" w:rsidRDefault="00141B74" w:rsidP="00DA5BD6">
      <w:r>
        <w:t>•</w:t>
      </w:r>
      <w:r>
        <w:tab/>
        <w:t>Esperienza professionale documentata di almeno 5 anni in qualità di iscritti agli ordini professionali degli assistenti sociali, psicologi, avvocati o dottori commercialisti.</w:t>
      </w:r>
    </w:p>
    <w:p w:rsidR="00141B74" w:rsidRDefault="00141B74" w:rsidP="00DA5BD6">
      <w:r>
        <w:t>Inoltre, è richiesto il possesso di adeguata conoscenza di:</w:t>
      </w:r>
    </w:p>
    <w:p w:rsidR="00141B74" w:rsidRDefault="00141B74" w:rsidP="00DA5BD6">
      <w:r>
        <w:t>•</w:t>
      </w:r>
      <w:r>
        <w:tab/>
        <w:t>uso delle apparecchiature e delle applicazioni informatiche più diffuse, posta elettronica, posta certificata, internet;</w:t>
      </w:r>
    </w:p>
    <w:p w:rsidR="00141B74" w:rsidRDefault="00141B74" w:rsidP="00DA5BD6">
      <w:r>
        <w:t>•</w:t>
      </w:r>
      <w:r>
        <w:tab/>
        <w:t>diritto amministrativo, norme in materia di trasparenza, anticorruzione, amministrazione digitale, privacy e contabilità degli Enti locali.</w:t>
      </w:r>
    </w:p>
    <w:p w:rsidR="009C3DCE" w:rsidRDefault="009C3DCE" w:rsidP="00DA5BD6"/>
    <w:p w:rsidR="00141B74" w:rsidRPr="007A1FF8" w:rsidRDefault="00141B74" w:rsidP="00DA5BD6">
      <w:pPr>
        <w:rPr>
          <w:b/>
        </w:rPr>
      </w:pPr>
      <w:r w:rsidRPr="007A1FF8">
        <w:rPr>
          <w:b/>
        </w:rPr>
        <w:t>5)</w:t>
      </w:r>
      <w:r w:rsidRPr="007A1FF8">
        <w:rPr>
          <w:b/>
        </w:rPr>
        <w:tab/>
        <w:t>POSSESSO DEI REQUISITI</w:t>
      </w:r>
    </w:p>
    <w:p w:rsidR="009C3DCE" w:rsidRDefault="00141B74" w:rsidP="00DA5BD6">
      <w:r>
        <w:t>I requisiti di cui al precedente articolo devono essere posseduti alla data di scadenza del termine per la presentazione della domanda di ammissione e mantenuti al momento della stipula del contratto individuale di lavoro. L’accertamento della mancanza anche di uno solo dei requisiti prescritti per l’ammissione alla selezione e per la nomina comporta, in qualunque tempo, l’esclusione dalla selezione o la decadenza dalla nomina.</w:t>
      </w:r>
    </w:p>
    <w:p w:rsidR="009C3DCE" w:rsidRDefault="009C3DCE" w:rsidP="00DA5BD6"/>
    <w:p w:rsidR="009C3DCE" w:rsidRDefault="009C3DCE" w:rsidP="00DA5BD6"/>
    <w:p w:rsidR="00A153E4" w:rsidRDefault="00141B74" w:rsidP="00DA5BD6">
      <w:pPr>
        <w:rPr>
          <w:b/>
          <w:bCs/>
        </w:rPr>
      </w:pPr>
      <w:r w:rsidRPr="007A1FF8">
        <w:rPr>
          <w:b/>
          <w:bCs/>
        </w:rPr>
        <w:t>6)</w:t>
      </w:r>
      <w:r w:rsidRPr="007A1FF8">
        <w:rPr>
          <w:b/>
          <w:bCs/>
        </w:rPr>
        <w:tab/>
        <w:t>TERMINI E MODALITÀ DI PARTECIPAZIONE</w:t>
      </w:r>
    </w:p>
    <w:p w:rsidR="0069708A" w:rsidRPr="009049F1" w:rsidRDefault="0069708A" w:rsidP="0069708A">
      <w:pPr>
        <w:ind w:left="-5" w:right="602"/>
        <w:rPr>
          <w:b/>
          <w:u w:val="single"/>
        </w:rPr>
      </w:pPr>
      <w:r>
        <w:t xml:space="preserve">Il presente bando è pubblicato sul “Portale Unico di Reclutamento” – Dipartimento della Funzione Pubblica della Presidenza del Consiglio dei Ministri- </w:t>
      </w:r>
      <w:r>
        <w:rPr>
          <w:b/>
        </w:rPr>
        <w:t>InPA</w:t>
      </w:r>
      <w:r>
        <w:t xml:space="preserve">  e contestualmente sul sito istituzionale del Consorzio T.I.NE.R.I. </w:t>
      </w:r>
      <w:r w:rsidRPr="009049F1">
        <w:rPr>
          <w:b/>
          <w:u w:val="single"/>
        </w:rPr>
        <w:t>Amministrazione Trasparente – Selezione del Personale – Reclutamento del Personale.</w:t>
      </w:r>
    </w:p>
    <w:p w:rsidR="0069708A" w:rsidRDefault="0069708A" w:rsidP="0069708A">
      <w:pPr>
        <w:ind w:left="-5" w:right="602"/>
      </w:pPr>
      <w:r>
        <w:t xml:space="preserve">Per la partecipazione al concorso il candidato deve essere in possesso di un </w:t>
      </w:r>
      <w:r w:rsidRPr="009049F1">
        <w:rPr>
          <w:b/>
          <w:u w:val="single"/>
        </w:rPr>
        <w:t>indirizzo di posta elettronica certificata (PEC) a lei/lui intestato</w:t>
      </w:r>
      <w:r>
        <w:t xml:space="preserve">; </w:t>
      </w:r>
    </w:p>
    <w:p w:rsidR="0069708A" w:rsidRDefault="0069708A" w:rsidP="0069708A">
      <w:pPr>
        <w:spacing w:after="112"/>
        <w:ind w:left="-5" w:right="602"/>
      </w:pPr>
      <w:r>
        <w:t xml:space="preserve">La domanda di ammissione al concorso e i relativi allegati dovranno pervenire </w:t>
      </w:r>
      <w:r>
        <w:rPr>
          <w:b/>
        </w:rPr>
        <w:t xml:space="preserve">ENTRO e non oltre il decimo giorno successivo a quello di pubblicazione </w:t>
      </w:r>
      <w:r>
        <w:t>sul sito istituzionale del Consorzio T.I.NE.R.I.  e sul portale inPA</w:t>
      </w:r>
      <w:r>
        <w:rPr>
          <w:b/>
        </w:rPr>
        <w:t xml:space="preserve">  esclusivamente per via telematica   </w:t>
      </w:r>
      <w:r>
        <w:t xml:space="preserve">tramite  la piattaforma  InPA “Portale Unico di Reclutamento” raggiungibile all’indirizzo </w:t>
      </w:r>
      <w:hyperlink r:id="rId9">
        <w:r>
          <w:rPr>
            <w:color w:val="0000FF"/>
            <w:u w:val="single" w:color="0000FF"/>
          </w:rPr>
          <w:t>https://www.inpa.gov.it/</w:t>
        </w:r>
      </w:hyperlink>
      <w:hyperlink r:id="rId10">
        <w:r>
          <w:rPr>
            <w:b/>
          </w:rPr>
          <w:t>.</w:t>
        </w:r>
      </w:hyperlink>
    </w:p>
    <w:p w:rsidR="0069708A" w:rsidRDefault="0069708A" w:rsidP="0069708A">
      <w:pPr>
        <w:spacing w:after="111"/>
        <w:ind w:left="-5" w:right="602"/>
      </w:pPr>
      <w:r>
        <w:t xml:space="preserve">La procedura di invio delle domande  sarà chiusa  il giorno di scadenza prima indicato. Oltre questo termine, il Portale non consentirà di inoltrare  domande non perfezionate o in corso di invio.  </w:t>
      </w:r>
    </w:p>
    <w:p w:rsidR="0069708A" w:rsidRDefault="0069708A" w:rsidP="0069708A">
      <w:pPr>
        <w:ind w:left="-5" w:right="602"/>
      </w:pPr>
      <w:r>
        <w:t xml:space="preserve">Ove il termine di scadenza sopra indicato coincida con un giorno festivo, lo stesso deve intendersi prorogato automaticamente al primo giorno successivo non festivo. </w:t>
      </w:r>
    </w:p>
    <w:p w:rsidR="0069708A" w:rsidRDefault="0069708A" w:rsidP="0069708A">
      <w:pPr>
        <w:spacing w:after="0"/>
      </w:pPr>
    </w:p>
    <w:p w:rsidR="0069708A" w:rsidRDefault="0069708A" w:rsidP="0069708A">
      <w:pPr>
        <w:ind w:left="-5" w:right="602"/>
      </w:pPr>
      <w:r>
        <w:t xml:space="preserve">L’interessato a partecipare al concorso dovrà inviare la propria candidatura, previa registrazione gratuita al citato </w:t>
      </w:r>
      <w:r w:rsidRPr="009049F1">
        <w:rPr>
          <w:b/>
        </w:rPr>
        <w:t>Portale tramite identità digitale SPID, CIE (Carta di Identità Elettronica) e CNS (Carta Nazionale dei Servizi) o  eIDAS</w:t>
      </w:r>
      <w:r>
        <w:t xml:space="preserve"> . </w:t>
      </w:r>
    </w:p>
    <w:p w:rsidR="0069708A" w:rsidRDefault="0069708A" w:rsidP="0069708A">
      <w:pPr>
        <w:spacing w:after="0"/>
      </w:pPr>
    </w:p>
    <w:p w:rsidR="0069708A" w:rsidRDefault="0069708A" w:rsidP="0069708A">
      <w:pPr>
        <w:ind w:left="-5" w:right="602"/>
      </w:pPr>
      <w:r>
        <w:t xml:space="preserve">L’iscrizione al Portale comporta il consenso al trattamento dei dati personali per le finalità e con le modalità di cui al Regolamento (UE) n. 2016/679 e del D.Lgs. n.196/2003.     </w:t>
      </w:r>
    </w:p>
    <w:p w:rsidR="0069708A" w:rsidRDefault="0069708A" w:rsidP="0069708A">
      <w:pPr>
        <w:spacing w:after="0"/>
      </w:pPr>
    </w:p>
    <w:p w:rsidR="0069708A" w:rsidRDefault="0069708A" w:rsidP="0069708A">
      <w:pPr>
        <w:ind w:left="-5" w:right="602"/>
      </w:pPr>
      <w:r>
        <w:t xml:space="preserve">Il candidato compila la domanda di partecipazione al bando in modalità digitale sulla base del format proposto dal Portale InPA; a tal proposito occorre precisare che, all’atto della registrazione sul Portale, l’interessato </w:t>
      </w:r>
      <w:r>
        <w:rPr>
          <w:b/>
          <w:i/>
        </w:rPr>
        <w:t>dovrà</w:t>
      </w:r>
      <w:r>
        <w:t xml:space="preserve"> compilare online il proprio </w:t>
      </w:r>
      <w:r>
        <w:rPr>
          <w:i/>
        </w:rPr>
        <w:t>CURRICULUM VITAE</w:t>
      </w:r>
      <w:r>
        <w:t xml:space="preserve"> (attenzione: tale curriculum farà parte integrante e sostanziale della domanda di partecipazione pertanto tutto quanto non dichiarato nel curriculum non sarà rilevabile in altra maniera nella domanda di partecipazione, compresi gli eventuali titoli di preferenza o le precedenti esperienze di lavoro presso privati o Pubblica Amministrazione) completo di tutte le generalità anagrafiche e dati ivi richiesti, con valore di dichiarazione sostitutiva di certificazione ai sensi dell’art. 46 del D.P.R. n. 445/2000, indicando obbligatoriamente un indirizzo PEC a lui intestato.  </w:t>
      </w:r>
    </w:p>
    <w:p w:rsidR="0069708A" w:rsidRDefault="0069708A" w:rsidP="0069708A">
      <w:pPr>
        <w:spacing w:after="6"/>
      </w:pPr>
    </w:p>
    <w:p w:rsidR="0069708A" w:rsidRDefault="0069708A" w:rsidP="0069708A">
      <w:pPr>
        <w:spacing w:after="111"/>
        <w:ind w:left="-5" w:right="602"/>
      </w:pPr>
      <w:r>
        <w:t xml:space="preserve">L’inoltro della domanda di ammissione sarà possibile, dopo aver compilato le dichiarazioni attestanti il possesso di tutti i requisiti richiesti dal Bando; aver  inserito tutti i dati richiesti e aver completato tutte le sezioni richieste dal Portale (seguendo le istruzioni di volta in volta riportate), mediante la </w:t>
      </w:r>
      <w:r>
        <w:lastRenderedPageBreak/>
        <w:t xml:space="preserve">selezione di “Conferma e Invia” nella sezione “Verifica e invio” (senza tale ultimo passaggio la domanda non risulterà presentata). </w:t>
      </w:r>
    </w:p>
    <w:p w:rsidR="0069708A" w:rsidRDefault="0069708A" w:rsidP="0069708A">
      <w:pPr>
        <w:spacing w:after="27"/>
        <w:ind w:left="-5" w:right="602"/>
      </w:pPr>
      <w:r>
        <w:t xml:space="preserve">La domanda può essere compilata anche in più momenti: i dati resteranno salvati nella propria area personale, nella sezione “le mie candidature”. </w:t>
      </w:r>
    </w:p>
    <w:p w:rsidR="0069708A" w:rsidRDefault="0069708A" w:rsidP="0069708A">
      <w:pPr>
        <w:ind w:left="-5" w:right="602"/>
      </w:pPr>
      <w:r>
        <w:t xml:space="preserve">La domanda sarà valida e regolarmente presentata solo se si termina la procedura completando l’invio entro la data di chiusura del bando indicata nel medesimo. </w:t>
      </w:r>
    </w:p>
    <w:p w:rsidR="0069708A" w:rsidRDefault="0069708A" w:rsidP="0069708A">
      <w:pPr>
        <w:ind w:left="-5" w:right="602"/>
      </w:pPr>
      <w:r>
        <w:t xml:space="preserve">Al termine della compilazione, dopo aver eseguito l’invio, il Portale consente di scaricare il “Riepilogo della Domanda” presentata. A tale Riepilogo sarà attribuito un Codice associato in maniera univoca alla singola candidatura. Tale Codice potrà essere utilizzato dall’Ente per le comunicazioni e le pubblicazioni future relative alla presente procedura. </w:t>
      </w:r>
    </w:p>
    <w:p w:rsidR="0069708A" w:rsidRDefault="0069708A" w:rsidP="0069708A">
      <w:pPr>
        <w:spacing w:after="0"/>
      </w:pPr>
    </w:p>
    <w:p w:rsidR="0069708A" w:rsidRDefault="0069708A" w:rsidP="0069708A">
      <w:pPr>
        <w:ind w:left="-5" w:right="602"/>
      </w:pPr>
      <w:r>
        <w:t xml:space="preserve">Il candidato NON dovrà pertanto allegare in una diversa forma il proprio Curriculum vitae che, si ricorda, non sarà oggetto di valutazione alcuna ma solo di conoscenza. </w:t>
      </w:r>
    </w:p>
    <w:p w:rsidR="0069708A" w:rsidRDefault="0069708A" w:rsidP="0069708A">
      <w:pPr>
        <w:spacing w:after="0"/>
      </w:pPr>
    </w:p>
    <w:p w:rsidR="0069708A" w:rsidRDefault="0069708A" w:rsidP="0069708A">
      <w:pPr>
        <w:ind w:left="-5" w:right="602"/>
      </w:pPr>
      <w:r>
        <w:t xml:space="preserve">L'Amministrazione non assume responsabilità per errori da parte dei candidati nel caricamento della domanda di ammissione sul Portale Unico di Reclutamento InPA.  </w:t>
      </w:r>
    </w:p>
    <w:p w:rsidR="0069708A" w:rsidRDefault="0069708A" w:rsidP="0069708A">
      <w:pPr>
        <w:spacing w:after="0"/>
      </w:pPr>
    </w:p>
    <w:p w:rsidR="0069708A" w:rsidRDefault="0069708A" w:rsidP="0069708A">
      <w:pPr>
        <w:ind w:left="-5" w:right="602"/>
      </w:pPr>
      <w:r>
        <w:t xml:space="preserve">In ogni caso di malfunzionamento, parziale o totale della piattaforma digitale, accertato dall'amministrazione che bandisce il concorso, che impedisca l'utilizzazione della stessa per la presentazione della domanda di partecipazione o dei relativi allegati, è prevista una proroga del termine di scadenza per la presentazione della domanda corrispondente a quello della durata del malfunzionamento. </w:t>
      </w:r>
    </w:p>
    <w:p w:rsidR="0069708A" w:rsidRDefault="0069708A" w:rsidP="0069708A">
      <w:pPr>
        <w:spacing w:after="0"/>
      </w:pPr>
    </w:p>
    <w:p w:rsidR="0069708A" w:rsidRDefault="0069708A" w:rsidP="0069708A">
      <w:pPr>
        <w:spacing w:after="1" w:line="239" w:lineRule="auto"/>
        <w:ind w:left="-5" w:right="597"/>
      </w:pPr>
      <w:r>
        <w:rPr>
          <w:b/>
          <w:i/>
        </w:rPr>
        <w:t xml:space="preserve">Si raccomanda a tutti i candidati di prestare la massima attenzione nella compilazione di tutti i campi presenti nel modulo di candidatura sul Portale InPA e del CURRICULUM VITAE generato dal Portale stesso. </w:t>
      </w:r>
    </w:p>
    <w:p w:rsidR="0069708A" w:rsidRDefault="0069708A" w:rsidP="0069708A">
      <w:pPr>
        <w:spacing w:after="1" w:line="239" w:lineRule="auto"/>
        <w:ind w:left="-5" w:right="597"/>
      </w:pPr>
      <w:r>
        <w:rPr>
          <w:b/>
          <w:i/>
        </w:rPr>
        <w:t xml:space="preserve">La modalità di presentazione della domanda sopra indicata costituisce modalità tassativa ed esclusiva.  </w:t>
      </w:r>
    </w:p>
    <w:p w:rsidR="0069708A" w:rsidRDefault="0069708A" w:rsidP="0069708A">
      <w:pPr>
        <w:spacing w:after="1" w:line="239" w:lineRule="auto"/>
        <w:ind w:left="-5" w:right="597"/>
      </w:pPr>
      <w:r>
        <w:rPr>
          <w:b/>
          <w:i/>
        </w:rPr>
        <w:t xml:space="preserve">Le domande non presentate attraverso il portale </w:t>
      </w:r>
      <w:hyperlink r:id="rId11">
        <w:r>
          <w:rPr>
            <w:b/>
            <w:i/>
          </w:rPr>
          <w:t>www.inpa.gov.it,</w:t>
        </w:r>
      </w:hyperlink>
      <w:r>
        <w:rPr>
          <w:b/>
          <w:i/>
        </w:rPr>
        <w:t xml:space="preserve"> e/o non contenenti le indicazioni richieste non saranno prese in considerazione. </w:t>
      </w:r>
    </w:p>
    <w:p w:rsidR="0069708A" w:rsidRDefault="0069708A" w:rsidP="0069708A">
      <w:pPr>
        <w:spacing w:after="0"/>
      </w:pPr>
    </w:p>
    <w:p w:rsidR="0069708A" w:rsidRDefault="0069708A" w:rsidP="0069708A">
      <w:pPr>
        <w:spacing w:after="0"/>
      </w:pPr>
    </w:p>
    <w:p w:rsidR="0069708A" w:rsidRDefault="0069708A" w:rsidP="0069708A">
      <w:pPr>
        <w:ind w:left="-5" w:right="602"/>
      </w:pPr>
      <w:r>
        <w:t xml:space="preserve">Il Consorzio T.I.NE.R.I. non assume alcuna responsabilità per il caso di dispersione di comunicazioni, dipendente da inesatte indicazioni del recapito da parte del candidato o da mancata o inesatta indicazione o malfunzionamento dell’indirizzo di posta elettronica certificata del concorrente ovvero della mancata o tardiva comunicazione del cambiamento di indirizzo indicato nella domanda, né per eventuali problemi telematici comunque imputabili a fatto di  terzi, a caso fortuito o a forza maggiore, che possano determinare l’impossibilità per il candidato di inoltrare la domanda di partecipazione alla procedura concorsuale nei termini previsti o ad altre cause non imputabili al Comune. </w:t>
      </w:r>
    </w:p>
    <w:p w:rsidR="0069708A" w:rsidRDefault="0069708A" w:rsidP="00DA5BD6">
      <w:pPr>
        <w:rPr>
          <w:b/>
          <w:bCs/>
        </w:rPr>
      </w:pPr>
    </w:p>
    <w:p w:rsidR="0069708A" w:rsidRPr="007A1FF8" w:rsidRDefault="0069708A" w:rsidP="00DA5BD6">
      <w:pPr>
        <w:rPr>
          <w:b/>
          <w:bCs/>
        </w:rPr>
      </w:pPr>
    </w:p>
    <w:p w:rsidR="009C3DCE" w:rsidRPr="00FD084C" w:rsidRDefault="009C3DCE" w:rsidP="00DA5BD6">
      <w:pPr>
        <w:rPr>
          <w:b/>
        </w:rPr>
      </w:pPr>
    </w:p>
    <w:p w:rsidR="00141B74" w:rsidRPr="00FD084C" w:rsidRDefault="00141B74" w:rsidP="00DA5BD6">
      <w:pPr>
        <w:rPr>
          <w:b/>
        </w:rPr>
      </w:pPr>
      <w:r w:rsidRPr="00FD084C">
        <w:rPr>
          <w:b/>
        </w:rPr>
        <w:t>7) VALUTAZIONE DEI TITOLI E DELLE ESPERIENZE E COLLOQUIO</w:t>
      </w:r>
    </w:p>
    <w:p w:rsidR="00141B74" w:rsidRDefault="00141B74" w:rsidP="00DA5BD6">
      <w:r>
        <w:t>La valutazione delle domande di ammissione alla selezione sar</w:t>
      </w:r>
      <w:r w:rsidR="009C3DCE">
        <w:t xml:space="preserve">à </w:t>
      </w:r>
      <w:r>
        <w:t xml:space="preserve"> effettuata da una commissione appositamente costituita, composta da tre membri, appartenenti al profilo dirigenziale e di comprovata esperienza, e da un segretario verbalizzante, come stabilito dal il vigente Regolamento per la disciplina dei concorsi e delle altre procedure di assunzione.</w:t>
      </w:r>
    </w:p>
    <w:p w:rsidR="00A81B8C" w:rsidRDefault="00A81B8C" w:rsidP="00DA5BD6">
      <w:r>
        <w:t>Laselezioneavvieneattraversolavalutazioneecomparazionedeicurriculadeicandidati,integrata dauncolloquioindividuale, edèfinalizzataadaccertare,incapoaisoggettiinteressati,ilpossesso di comprovata esperienza pluriennale e di specifica professionalità nelle materie oggetto dell'incarico, oltre alle attitudini e capacità connesse al ruolo.</w:t>
      </w:r>
    </w:p>
    <w:p w:rsidR="00A81B8C" w:rsidRDefault="00A81B8C" w:rsidP="00DA5BD6">
      <w:r>
        <w:t>L’istruttoria relativa alla valutazione e comparazione dei candidati sarà condotta come ribadito,  da una Commissione nominata dal CDA. Commissione prettamente esperta del settore.</w:t>
      </w:r>
    </w:p>
    <w:p w:rsidR="00A81B8C" w:rsidRDefault="00A81B8C" w:rsidP="00DA5BD6">
      <w:r>
        <w:t>L’istruttoriasoprarichiamataprevedeleseguenti</w:t>
      </w:r>
      <w:r>
        <w:rPr>
          <w:spacing w:val="-2"/>
        </w:rPr>
        <w:t>fasi:</w:t>
      </w:r>
    </w:p>
    <w:p w:rsidR="00A81B8C" w:rsidRDefault="00A81B8C" w:rsidP="00DA5BD6">
      <w:r>
        <w:t xml:space="preserve">siprocedeallacomparazionedeicurriculaalfinediindividuareicandidatirispondentialprofilo </w:t>
      </w:r>
      <w:r>
        <w:rPr>
          <w:spacing w:val="-2"/>
        </w:rPr>
        <w:t>ricercato;</w:t>
      </w:r>
    </w:p>
    <w:p w:rsidR="00A81B8C" w:rsidRDefault="00A81B8C" w:rsidP="00DA5BD6">
      <w:r>
        <w:t>i candidati come sopra individuati vengono invitati ad un colloquio durante il quale viene approfonditoilcurriculumesonovalutatelemotivazionieleattitudinidelcandidatorispettoal posto da ricoprire;</w:t>
      </w:r>
    </w:p>
    <w:p w:rsidR="00A81B8C" w:rsidRDefault="00A81B8C" w:rsidP="00DA5BD6">
      <w:r>
        <w:t>inrelazioneallerisultanzedelcolloquio,vienepropostoalPresidenteilnominativodelcandidato a cui conferire l’incarico.</w:t>
      </w:r>
    </w:p>
    <w:p w:rsidR="00A81B8C" w:rsidRDefault="00A81B8C" w:rsidP="00DA5BD6">
      <w:r>
        <w:t>Si puòprescinderedall’effettuazionedel colloquio qualoradallacomparazionedei curricula emerga in modo netto la maggiore rispondenza di un candidato al profilo ricercato.</w:t>
      </w:r>
    </w:p>
    <w:p w:rsidR="00A81B8C" w:rsidRDefault="00A81B8C" w:rsidP="00DA5BD6"/>
    <w:p w:rsidR="00A81B8C" w:rsidRDefault="00A81B8C" w:rsidP="00DA5BD6">
      <w:r>
        <w:t>Il colloquio è finalizzato ad accertare il grado di conoscenza e competenza manageriale del candidato in relazione a quanto richiesto per lo svolgimento delle mansioni proprie del profilo professionale ricercato (vedi al punto 1.1. del presente Avviso).</w:t>
      </w:r>
    </w:p>
    <w:p w:rsidR="00A81B8C" w:rsidRDefault="00A81B8C" w:rsidP="00DA5BD6">
      <w:r>
        <w:t>In particolare, in tale occasione si procederà alla valutazione complessiva del candidato sulla base dei seguenti elementi:</w:t>
      </w:r>
    </w:p>
    <w:p w:rsidR="00A81B8C" w:rsidRDefault="00A81B8C" w:rsidP="00DA5BD6">
      <w:r>
        <w:t>esperienze e conoscenze professionali dichiarate e possedute attinenti al ruolo da ricoprire ed esplicitamente dettagliate nel curriculum vitae;</w:t>
      </w:r>
    </w:p>
    <w:p w:rsidR="00A81B8C" w:rsidRDefault="00A81B8C" w:rsidP="00DA5BD6">
      <w:r>
        <w:t>competenzeedesperienzematuratenelcampodeiServiziSociali,conparticolareattenzione alle esigenze del territorio;</w:t>
      </w:r>
    </w:p>
    <w:p w:rsidR="00A81B8C" w:rsidRDefault="00A81B8C" w:rsidP="00DA5BD6">
      <w:r>
        <w:rPr>
          <w:spacing w:val="-2"/>
        </w:rPr>
        <w:t>conoscenza</w:t>
      </w:r>
      <w:r>
        <w:tab/>
      </w:r>
      <w:r>
        <w:rPr>
          <w:spacing w:val="-2"/>
        </w:rPr>
        <w:t>della</w:t>
      </w:r>
      <w:r>
        <w:tab/>
      </w:r>
      <w:r>
        <w:rPr>
          <w:spacing w:val="-2"/>
        </w:rPr>
        <w:t>normativa</w:t>
      </w:r>
      <w:r>
        <w:tab/>
      </w:r>
      <w:r>
        <w:rPr>
          <w:spacing w:val="-2"/>
        </w:rPr>
        <w:t>sull’ordinamento</w:t>
      </w:r>
      <w:r>
        <w:tab/>
      </w:r>
      <w:r>
        <w:rPr>
          <w:spacing w:val="-2"/>
        </w:rPr>
        <w:t>degli</w:t>
      </w:r>
      <w:r>
        <w:tab/>
      </w:r>
      <w:r>
        <w:rPr>
          <w:spacing w:val="-4"/>
        </w:rPr>
        <w:t>enti</w:t>
      </w:r>
      <w:r>
        <w:tab/>
      </w:r>
      <w:r>
        <w:rPr>
          <w:spacing w:val="-2"/>
        </w:rPr>
        <w:t>locali,</w:t>
      </w:r>
      <w:r>
        <w:tab/>
      </w:r>
      <w:r>
        <w:rPr>
          <w:spacing w:val="-4"/>
        </w:rPr>
        <w:t>sul</w:t>
      </w:r>
      <w:r>
        <w:tab/>
      </w:r>
      <w:r>
        <w:rPr>
          <w:spacing w:val="-2"/>
        </w:rPr>
        <w:t xml:space="preserve">procedimento </w:t>
      </w:r>
      <w:r>
        <w:t>amministrativo, sul pubblico impiego e sui principi di contabilità pubblica;</w:t>
      </w:r>
    </w:p>
    <w:p w:rsidR="00A81B8C" w:rsidRDefault="00A81B8C" w:rsidP="00DA5BD6">
      <w:r>
        <w:lastRenderedPageBreak/>
        <w:t>capacitàdiprogrammazioneepianificazionedegliobiettiviinrelazioneallerisorseassegnate e ai vincoli normativi, con particolare riferimento ai Servizi Sociali;</w:t>
      </w:r>
    </w:p>
    <w:p w:rsidR="00A81B8C" w:rsidRDefault="00A81B8C" w:rsidP="00DA5BD6">
      <w:r>
        <w:t>attitudiniecapacitàorganizzative/gestionalirelative</w:t>
      </w:r>
      <w:r>
        <w:rPr>
          <w:spacing w:val="-5"/>
        </w:rPr>
        <w:t>a:</w:t>
      </w:r>
    </w:p>
    <w:p w:rsidR="00A81B8C" w:rsidRDefault="00A81B8C" w:rsidP="00DA5BD6">
      <w:pPr>
        <w:rPr>
          <w:rFonts w:ascii="Calibri" w:hAnsi="Calibri"/>
        </w:rPr>
      </w:pPr>
      <w:r>
        <w:t>soluzionedei</w:t>
      </w:r>
      <w:r>
        <w:rPr>
          <w:spacing w:val="-2"/>
        </w:rPr>
        <w:t>problemi;</w:t>
      </w:r>
    </w:p>
    <w:p w:rsidR="00A81B8C" w:rsidRDefault="00A81B8C" w:rsidP="00DA5BD6">
      <w:pPr>
        <w:rPr>
          <w:rFonts w:ascii="Calibri" w:hAnsi="Calibri"/>
          <w:sz w:val="20"/>
        </w:rPr>
      </w:pPr>
      <w:r>
        <w:t>gestionedeiprocessiedelle</w:t>
      </w:r>
      <w:r>
        <w:rPr>
          <w:spacing w:val="-2"/>
        </w:rPr>
        <w:t>risorse;</w:t>
      </w:r>
    </w:p>
    <w:p w:rsidR="00A81B8C" w:rsidRDefault="00A81B8C" w:rsidP="00DA5BD6">
      <w:pPr>
        <w:rPr>
          <w:rFonts w:ascii="Calibri" w:hAnsi="Calibri"/>
          <w:sz w:val="20"/>
        </w:rPr>
      </w:pPr>
      <w:r>
        <w:t>gestionedei</w:t>
      </w:r>
      <w:r>
        <w:rPr>
          <w:spacing w:val="-2"/>
        </w:rPr>
        <w:t>collaboratori;</w:t>
      </w:r>
    </w:p>
    <w:p w:rsidR="00A81B8C" w:rsidRDefault="00A81B8C" w:rsidP="00DA5BD6">
      <w:pPr>
        <w:rPr>
          <w:rFonts w:ascii="Calibri" w:hAnsi="Calibri"/>
          <w:sz w:val="20"/>
        </w:rPr>
      </w:pPr>
      <w:r>
        <w:t>gestionedellerelazioniinterneed</w:t>
      </w:r>
      <w:r>
        <w:rPr>
          <w:spacing w:val="-2"/>
        </w:rPr>
        <w:t>esterne;</w:t>
      </w:r>
    </w:p>
    <w:p w:rsidR="00A81B8C" w:rsidRDefault="00A81B8C" w:rsidP="00DA5BD6">
      <w:pPr>
        <w:rPr>
          <w:rFonts w:ascii="Calibri" w:hAnsi="Calibri"/>
        </w:rPr>
      </w:pPr>
      <w:r>
        <w:t>capacitàdi</w:t>
      </w:r>
      <w:r>
        <w:rPr>
          <w:spacing w:val="-2"/>
        </w:rPr>
        <w:t>negoziazione.</w:t>
      </w:r>
    </w:p>
    <w:p w:rsidR="00A81B8C" w:rsidRDefault="00A81B8C" w:rsidP="00DA5BD6">
      <w:r>
        <w:t>Duranteilcolloquio,ipartecipantidovrannodimostrarelaconoscenzadelleapparecchiatureedelle applicazioni informatiche più diffuse e della lingua inglese.</w:t>
      </w:r>
    </w:p>
    <w:p w:rsidR="00A81B8C" w:rsidRDefault="00A81B8C" w:rsidP="00DA5BD6">
      <w:r>
        <w:t>In esito alla procedura di cui sopra, viene proposto al Presidente, con motivazione, il nominativo del candidato a cui conferire l’incarico; quindi, il Presidente attribuisce l’incarico al candidato proposto, oppure può chiedere maggiori approfondimenti o un supplemento di istruttoria.</w:t>
      </w:r>
    </w:p>
    <w:p w:rsidR="00A81B8C" w:rsidRDefault="00A81B8C" w:rsidP="00DA5BD6">
      <w:r>
        <w:t>L’acquisizione delle candidature non comporta alcun obbligo specifico in capo al Consorzio, né determina l’attribuzione alcun diritto di assunzione in capo ai candidati.</w:t>
      </w:r>
    </w:p>
    <w:p w:rsidR="00A81B8C" w:rsidRDefault="00A81B8C" w:rsidP="00DA5BD6">
      <w:r>
        <w:t>IlPresidente halafacoltàdinonindividuarealcuncandidatoqualoranessunodeipartecipantipresenti gli elementi di fiduciarietà e di professionalità richiesti per il ruolo da ricoprire.</w:t>
      </w:r>
    </w:p>
    <w:p w:rsidR="00A81B8C" w:rsidRDefault="00A81B8C" w:rsidP="00DA5BD6"/>
    <w:p w:rsidR="00A81B8C" w:rsidRDefault="00A81B8C" w:rsidP="00DA5BD6"/>
    <w:p w:rsidR="00141B74" w:rsidRDefault="00141B74" w:rsidP="00DA5BD6">
      <w:r>
        <w:t>La valutazione complessiva del candidato avr</w:t>
      </w:r>
      <w:r w:rsidR="009C3DCE">
        <w:t>à</w:t>
      </w:r>
      <w:r>
        <w:t xml:space="preserve"> luogo sulla base dei seguenti elementi:</w:t>
      </w:r>
    </w:p>
    <w:p w:rsidR="00141B74" w:rsidRDefault="00141B74" w:rsidP="00DA5BD6">
      <w:r>
        <w:t>•</w:t>
      </w:r>
      <w:r>
        <w:tab/>
        <w:t>Titoli posseduti;</w:t>
      </w:r>
    </w:p>
    <w:p w:rsidR="00141B74" w:rsidRDefault="00141B74" w:rsidP="00DA5BD6">
      <w:r>
        <w:t>•</w:t>
      </w:r>
      <w:r>
        <w:tab/>
        <w:t>Iscrizione ad Albi o Ordini Professionali posseduta al momento della presentazione della domanda di partecipazione alla procedura selettiva;</w:t>
      </w:r>
    </w:p>
    <w:p w:rsidR="00141B74" w:rsidRDefault="00141B74" w:rsidP="00DA5BD6">
      <w:r>
        <w:t>•</w:t>
      </w:r>
      <w:r>
        <w:tab/>
        <w:t>Esperienze possedute attinenti e congruenti al ruolo da ricoprire ed esplicitate dettagliatamente dal candidato nel curriculum vitae;</w:t>
      </w:r>
    </w:p>
    <w:p w:rsidR="00141B74" w:rsidRDefault="00141B74" w:rsidP="00DA5BD6">
      <w:r>
        <w:t>•</w:t>
      </w:r>
      <w:r>
        <w:tab/>
        <w:t>Conoscenze</w:t>
      </w:r>
      <w:r>
        <w:tab/>
        <w:t>del</w:t>
      </w:r>
      <w:r>
        <w:tab/>
        <w:t>diritto</w:t>
      </w:r>
      <w:r>
        <w:tab/>
        <w:t>amministrativo italiano, con</w:t>
      </w:r>
      <w:r>
        <w:tab/>
        <w:t xml:space="preserve">specifico riferimento </w:t>
      </w:r>
    </w:p>
    <w:p w:rsidR="00141B74" w:rsidRDefault="00141B74" w:rsidP="00DA5BD6">
      <w:r>
        <w:t>all’organizzazione e all’attivit</w:t>
      </w:r>
      <w:r w:rsidR="00834CC2">
        <w:t>à</w:t>
      </w:r>
      <w:r>
        <w:t xml:space="preserve"> della pubblica amministrazione nel comparto delle autonomie locali, e conoscenze professionali, entrambe valutate attraverso un colloquio di approfondimento.</w:t>
      </w:r>
    </w:p>
    <w:p w:rsidR="00141B74" w:rsidRDefault="00141B74" w:rsidP="00DA5BD6">
      <w:r>
        <w:t>La Commissione procederà alla valutazione delle candidature pervenute e alla assegnazione del punteggio massimo di 50/100, secondo la seguente ripartizione:</w:t>
      </w:r>
    </w:p>
    <w:p w:rsidR="00141B74" w:rsidRDefault="00141B74" w:rsidP="00DA5BD6">
      <w:r>
        <w:t>- max 25 punti da attribuire ai titoli (di studio, abilitazioni professionali, iscrizioni ad ordini, ecc.);</w:t>
      </w:r>
    </w:p>
    <w:p w:rsidR="00141B74" w:rsidRDefault="00141B74" w:rsidP="00DA5BD6">
      <w:r>
        <w:lastRenderedPageBreak/>
        <w:t>- max 25 punti da attribuire sulla base delle esperienze maturate e del servizio prestato.</w:t>
      </w:r>
    </w:p>
    <w:p w:rsidR="00141B74" w:rsidRDefault="00141B74" w:rsidP="00DA5BD6">
      <w:r>
        <w:t>Tutti i candidati, sulla base delle domande di partecipazione, sono automaticamente ammessi con riserva alla selezione. La selezione potrà avvenire anche in presenza di una sola domanda ricevuta, purché risponda ai requisiti del presente Avviso e sia ritenuta meritevole.</w:t>
      </w:r>
    </w:p>
    <w:p w:rsidR="00141B74" w:rsidRDefault="00141B74" w:rsidP="00DA5BD6">
      <w:r>
        <w:t>Le dichiarazioni mendaci e le falsità in atti comportano responsabilit</w:t>
      </w:r>
      <w:r w:rsidR="00CA0A4A">
        <w:t>à</w:t>
      </w:r>
      <w:r>
        <w:t xml:space="preserve"> penale ai sensi dell’art. 76 del D.P.R. 445/2000, nonch</w:t>
      </w:r>
      <w:r w:rsidR="00CA0A4A">
        <w:t>è</w:t>
      </w:r>
      <w:r>
        <w:t xml:space="preserve"> decadenza automatica dalla selezione e risoluzione del rapporto di lavoro (qualora questo sia instaurato).</w:t>
      </w:r>
    </w:p>
    <w:p w:rsidR="00141B74" w:rsidRDefault="00141B74" w:rsidP="00DA5BD6">
      <w:r>
        <w:t>L’accertamento del reale possesso dei requisiti dichiarati dai candidati verrà effettuato prima di procedere all’assunzione. Il candidato che non risulti in possesso dei requisiti prescritti dal presente bando, decade automaticamente dalla selezione. L’accertamento della mancanza di uno dei requisiti prescritti per l’ammissione alla selezione comporta comunque, in qualunque momento, la risoluzione del rapporto di lavoro.</w:t>
      </w:r>
    </w:p>
    <w:p w:rsidR="00141B74" w:rsidRDefault="00141B74" w:rsidP="00DA5BD6">
      <w:r>
        <w:t>La selezione dei candidati inizierà a partire dalla valutazione e comparazione dei curricula presentati tenendo conto dell’attinenza del titolo di studio alle materie oggetto dell’incarico e della pluriennale esperienza professionale nelle materie oggetto dell’incarico in funzioni dirigenziali o direttive maturata in enti pubblici o aziende private.</w:t>
      </w:r>
    </w:p>
    <w:p w:rsidR="00BA6019" w:rsidRDefault="00141B74" w:rsidP="00DA5BD6">
      <w:r>
        <w:t>I candidati aventi titoli di studio coerenti con la presente selezione e i cui profili, desumibili dal curriculum, risulteranno maggiormente rispondenti alla professionalità richiesta per l’incarico da conferire, saranno chiamati a sostenere un colloquio finalizzato alla verifica delle conoscenze del diritto amministrativo e delle conoscenze professionali per riscontrare la preparazione professionale e le esperienze di servizio dichiarate nel curriculum, nonché per accertare il possesso delle attitudini, delle capacità di interrelazione e di coordinamento delle risorse, di risoluzione dei problemi, di leadership e di orientamento al risultato connessi al ruolo da ricoprire. A tale colloquio verrà attribuito un punteggio massimo di 50/</w:t>
      </w:r>
      <w:r w:rsidR="00A81B8C">
        <w:t>100</w:t>
      </w:r>
    </w:p>
    <w:p w:rsidR="00A81B8C" w:rsidRDefault="00A81B8C" w:rsidP="00DA5BD6"/>
    <w:p w:rsidR="00A81B8C" w:rsidRDefault="00A81B8C" w:rsidP="00DA5BD6"/>
    <w:p w:rsidR="00A81B8C" w:rsidRDefault="00A81B8C" w:rsidP="00A150EA">
      <w:pPr>
        <w:jc w:val="center"/>
      </w:pPr>
      <w:r>
        <w:t xml:space="preserve">Il </w:t>
      </w:r>
      <w:r w:rsidR="00A150EA">
        <w:t>Direttore Protempore</w:t>
      </w:r>
    </w:p>
    <w:p w:rsidR="00A81B8C" w:rsidRDefault="00A81B8C" w:rsidP="00A150EA">
      <w:pPr>
        <w:jc w:val="center"/>
      </w:pPr>
      <w:r>
        <w:t>Consorzio Tineri</w:t>
      </w:r>
    </w:p>
    <w:p w:rsidR="00A81B8C" w:rsidRPr="00BA6019" w:rsidRDefault="00A81B8C" w:rsidP="00A150EA">
      <w:pPr>
        <w:jc w:val="center"/>
      </w:pPr>
      <w:r>
        <w:t>Dott. Giorgio Giorgetti</w:t>
      </w:r>
    </w:p>
    <w:p w:rsidR="00BA6019" w:rsidRDefault="00BA6019" w:rsidP="00DA5BD6"/>
    <w:p w:rsidR="00616BB0" w:rsidRPr="00BA6019" w:rsidRDefault="00BA6019" w:rsidP="00DA5BD6">
      <w:r>
        <w:tab/>
      </w:r>
    </w:p>
    <w:sectPr w:rsidR="00616BB0" w:rsidRPr="00BA6019" w:rsidSect="00765C02">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730" w:rsidRDefault="003A0730" w:rsidP="00845FE7">
      <w:pPr>
        <w:spacing w:after="0" w:line="240" w:lineRule="auto"/>
      </w:pPr>
      <w:r>
        <w:separator/>
      </w:r>
    </w:p>
  </w:endnote>
  <w:endnote w:type="continuationSeparator" w:id="1">
    <w:p w:rsidR="003A0730" w:rsidRDefault="003A0730" w:rsidP="00845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panose1 w:val="0204060305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FE7" w:rsidRDefault="00845FE7">
    <w:pPr>
      <w:pStyle w:val="Pidipagina"/>
    </w:pPr>
    <w:r>
      <w:t>Telefono: +0761 559006; Codice fiscale: 90138340568; P. Iva: 90138340568; https: consorziotineri.it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730" w:rsidRDefault="003A0730" w:rsidP="00845FE7">
      <w:pPr>
        <w:spacing w:after="0" w:line="240" w:lineRule="auto"/>
      </w:pPr>
      <w:r>
        <w:separator/>
      </w:r>
    </w:p>
  </w:footnote>
  <w:footnote w:type="continuationSeparator" w:id="1">
    <w:p w:rsidR="003A0730" w:rsidRDefault="003A0730" w:rsidP="00845F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FE7" w:rsidRPr="0002076E" w:rsidRDefault="00BA6019" w:rsidP="0002076E">
    <w:pPr>
      <w:jc w:val="center"/>
      <w:rPr>
        <w:rFonts w:ascii="Verdana" w:hAnsi="Verdana"/>
        <w:b/>
        <w:sz w:val="32"/>
        <w:szCs w:val="32"/>
        <w:lang w:eastAsia="ar-SA"/>
      </w:rPr>
    </w:pPr>
    <w:r>
      <w:rPr>
        <w:rFonts w:ascii="Verdana" w:hAnsi="Verdana"/>
        <w:b/>
        <w:noProof/>
        <w:sz w:val="32"/>
        <w:szCs w:val="32"/>
        <w:lang w:eastAsia="it-IT"/>
      </w:rPr>
      <w:drawing>
        <wp:anchor distT="0" distB="0" distL="114300" distR="114300" simplePos="0" relativeHeight="251658240" behindDoc="0" locked="0" layoutInCell="1" allowOverlap="1">
          <wp:simplePos x="0" y="0"/>
          <wp:positionH relativeFrom="column">
            <wp:posOffset>4945380</wp:posOffset>
          </wp:positionH>
          <wp:positionV relativeFrom="paragraph">
            <wp:posOffset>-60960</wp:posOffset>
          </wp:positionV>
          <wp:extent cx="1421130" cy="1188720"/>
          <wp:effectExtent l="19050" t="0" r="7620" b="0"/>
          <wp:wrapSquare wrapText="bothSides"/>
          <wp:docPr id="29848439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1130" cy="1188720"/>
                  </a:xfrm>
                  <a:prstGeom prst="rect">
                    <a:avLst/>
                  </a:prstGeom>
                  <a:noFill/>
                  <a:ln>
                    <a:noFill/>
                  </a:ln>
                </pic:spPr>
              </pic:pic>
            </a:graphicData>
          </a:graphic>
        </wp:anchor>
      </w:drawing>
    </w:r>
    <w:r w:rsidR="00845FE7" w:rsidRPr="0002076E">
      <w:rPr>
        <w:rFonts w:ascii="Verdana" w:hAnsi="Verdana"/>
        <w:b/>
        <w:sz w:val="32"/>
        <w:szCs w:val="32"/>
        <w:lang w:eastAsia="ar-SA"/>
      </w:rPr>
      <w:t>CONSORZIO T.I.NE.R.I</w:t>
    </w:r>
  </w:p>
  <w:p w:rsidR="00845FE7" w:rsidRDefault="0002076E" w:rsidP="0002076E">
    <w:pPr>
      <w:spacing w:after="0" w:line="360" w:lineRule="auto"/>
      <w:jc w:val="center"/>
      <w:rPr>
        <w:rFonts w:ascii="Verdana" w:hAnsi="Verdana"/>
        <w:b/>
        <w:lang w:eastAsia="ar-SA"/>
      </w:rPr>
    </w:pPr>
    <w:r>
      <w:rPr>
        <w:rFonts w:ascii="Verdana" w:hAnsi="Verdana"/>
        <w:b/>
        <w:lang w:eastAsia="ar-SA"/>
      </w:rPr>
      <w:t xml:space="preserve">Ambito territoriale </w:t>
    </w:r>
    <w:r w:rsidR="00845FE7" w:rsidRPr="00E475B1">
      <w:rPr>
        <w:rFonts w:ascii="Verdana" w:hAnsi="Verdana"/>
        <w:b/>
        <w:lang w:eastAsia="ar-SA"/>
      </w:rPr>
      <w:t xml:space="preserve"> sociale VT/5</w:t>
    </w:r>
  </w:p>
  <w:p w:rsidR="0002076E" w:rsidRPr="00BA6019" w:rsidRDefault="0002076E" w:rsidP="00BA6019">
    <w:pPr>
      <w:spacing w:after="0" w:line="360" w:lineRule="auto"/>
      <w:rPr>
        <w:rFonts w:ascii="Verdana" w:hAnsi="Verdana"/>
        <w:sz w:val="16"/>
        <w:szCs w:val="16"/>
        <w:lang w:eastAsia="ar-SA"/>
      </w:rPr>
    </w:pPr>
    <w:r w:rsidRPr="00BA6019">
      <w:rPr>
        <w:rFonts w:ascii="Verdana" w:hAnsi="Verdana"/>
        <w:sz w:val="16"/>
        <w:szCs w:val="16"/>
        <w:lang w:eastAsia="ar-SA"/>
      </w:rPr>
      <w:t>Calcata, Castel Sant’Elia, Civita Castellana, Corchiano, Fabrica di Roma, Faleria</w:t>
    </w:r>
    <w:r w:rsidR="00BA6019" w:rsidRPr="00BA6019">
      <w:rPr>
        <w:rFonts w:ascii="Verdana" w:hAnsi="Verdana"/>
        <w:sz w:val="16"/>
        <w:szCs w:val="16"/>
        <w:lang w:eastAsia="ar-SA"/>
      </w:rPr>
      <w:t>, Gallese</w:t>
    </w:r>
  </w:p>
  <w:p w:rsidR="00845FE7" w:rsidRPr="00E475B1" w:rsidRDefault="00845FE7" w:rsidP="00845FE7">
    <w:pPr>
      <w:spacing w:after="0" w:line="360" w:lineRule="auto"/>
      <w:rPr>
        <w:rFonts w:ascii="Verdana" w:hAnsi="Verdana"/>
        <w:sz w:val="16"/>
        <w:szCs w:val="16"/>
        <w:lang w:eastAsia="ar-SA"/>
      </w:rPr>
    </w:pPr>
    <w:r w:rsidRPr="00E475B1">
      <w:rPr>
        <w:rFonts w:ascii="Verdana" w:hAnsi="Verdana"/>
        <w:sz w:val="16"/>
        <w:szCs w:val="16"/>
        <w:lang w:eastAsia="ar-SA"/>
      </w:rPr>
      <w:t>Nepi</w:t>
    </w:r>
    <w:r w:rsidR="0002076E">
      <w:rPr>
        <w:rFonts w:ascii="Verdana" w:hAnsi="Verdana"/>
        <w:sz w:val="16"/>
        <w:szCs w:val="16"/>
        <w:lang w:eastAsia="ar-SA"/>
      </w:rPr>
      <w:t>, Vallerano, Vasanello, Vignanello</w:t>
    </w:r>
  </w:p>
  <w:p w:rsidR="00845FE7" w:rsidRDefault="00BA6019" w:rsidP="00845FE7">
    <w:pPr>
      <w:spacing w:after="0" w:line="360" w:lineRule="auto"/>
      <w:rPr>
        <w:rFonts w:ascii="Verdana" w:hAnsi="Verdana"/>
        <w:sz w:val="16"/>
        <w:szCs w:val="16"/>
        <w:lang w:eastAsia="ar-SA"/>
      </w:rPr>
    </w:pPr>
    <w:r w:rsidRPr="00E475B1">
      <w:rPr>
        <w:rFonts w:ascii="Verdana" w:hAnsi="Verdana"/>
        <w:sz w:val="16"/>
        <w:szCs w:val="16"/>
        <w:lang w:eastAsia="ar-SA"/>
      </w:rPr>
      <w:t xml:space="preserve">Piazza dello Spedale, </w:t>
    </w:r>
    <w:r w:rsidR="0002076E">
      <w:rPr>
        <w:rFonts w:ascii="Verdana" w:hAnsi="Verdana"/>
        <w:sz w:val="16"/>
        <w:szCs w:val="16"/>
        <w:lang w:eastAsia="ar-SA"/>
      </w:rPr>
      <w:t xml:space="preserve">Pec </w:t>
    </w:r>
    <w:r w:rsidR="00845FE7" w:rsidRPr="00E475B1">
      <w:rPr>
        <w:rFonts w:ascii="Verdana" w:hAnsi="Verdana"/>
        <w:sz w:val="16"/>
        <w:szCs w:val="16"/>
        <w:lang w:eastAsia="ar-SA"/>
      </w:rPr>
      <w:t xml:space="preserve">: </w:t>
    </w:r>
    <w:hyperlink r:id="rId2" w:history="1">
      <w:r w:rsidR="0002076E" w:rsidRPr="0006355A">
        <w:rPr>
          <w:rStyle w:val="Collegamentoipertestuale"/>
          <w:rFonts w:ascii="Verdana" w:hAnsi="Verdana"/>
          <w:sz w:val="16"/>
          <w:szCs w:val="16"/>
          <w:lang w:eastAsia="ar-SA"/>
        </w:rPr>
        <w:t>consorziotineri@legalmail.it</w:t>
      </w:r>
    </w:hyperlink>
  </w:p>
  <w:p w:rsidR="00845FE7" w:rsidRDefault="00845FE7" w:rsidP="00845FE7">
    <w:pPr>
      <w:spacing w:after="0" w:line="360" w:lineRule="auto"/>
      <w:rPr>
        <w:rFonts w:ascii="Verdana" w:hAnsi="Verdana"/>
        <w:sz w:val="16"/>
        <w:szCs w:val="16"/>
        <w:lang w:eastAsia="ar-SA"/>
      </w:rPr>
    </w:pPr>
  </w:p>
  <w:p w:rsidR="00845FE7" w:rsidRDefault="00845FE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D69D1"/>
    <w:multiLevelType w:val="multilevel"/>
    <w:tmpl w:val="72A24FB2"/>
    <w:lvl w:ilvl="0">
      <w:start w:val="1"/>
      <w:numFmt w:val="bullet"/>
      <w:lvlText w:val=""/>
      <w:lvlJc w:val="left"/>
      <w:pPr>
        <w:tabs>
          <w:tab w:val="decimal" w:pos="216"/>
        </w:tabs>
        <w:ind w:left="720"/>
      </w:pPr>
      <w:rPr>
        <w:rFonts w:ascii="Symbol" w:hAnsi="Symbol"/>
        <w:strike w:val="0"/>
        <w:color w:val="000000"/>
        <w:spacing w:val="-7"/>
        <w:w w:val="115"/>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B93512"/>
    <w:multiLevelType w:val="multilevel"/>
    <w:tmpl w:val="50867E6A"/>
    <w:lvl w:ilvl="0">
      <w:start w:val="2"/>
      <w:numFmt w:val="decimal"/>
      <w:lvlText w:val="%1)"/>
      <w:lvlJc w:val="left"/>
      <w:pPr>
        <w:tabs>
          <w:tab w:val="decimal" w:pos="288"/>
        </w:tabs>
        <w:ind w:left="720"/>
      </w:pPr>
      <w:rPr>
        <w:rFonts w:ascii="Times New Roman" w:hAnsi="Times New Roman"/>
        <w:b/>
        <w:strike w:val="0"/>
        <w:color w:val="000000"/>
        <w:spacing w:val="0"/>
        <w:w w:val="11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3619CF"/>
    <w:multiLevelType w:val="multilevel"/>
    <w:tmpl w:val="817E5682"/>
    <w:lvl w:ilvl="0">
      <w:start w:val="5"/>
      <w:numFmt w:val="decimal"/>
      <w:lvlText w:val="%1)"/>
      <w:lvlJc w:val="left"/>
      <w:pPr>
        <w:tabs>
          <w:tab w:val="decimal" w:pos="288"/>
        </w:tabs>
        <w:ind w:left="720"/>
      </w:pPr>
      <w:rPr>
        <w:rFonts w:ascii="Times New Roman" w:hAnsi="Times New Roman"/>
        <w:b/>
        <w:strike w:val="0"/>
        <w:color w:val="000000"/>
        <w:spacing w:val="4"/>
        <w:w w:val="11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5216FD"/>
    <w:multiLevelType w:val="hybridMultilevel"/>
    <w:tmpl w:val="435EBDE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
    <w:nsid w:val="7BCF13FF"/>
    <w:multiLevelType w:val="hybridMultilevel"/>
    <w:tmpl w:val="9C4E0410"/>
    <w:lvl w:ilvl="0" w:tplc="2038606E">
      <w:start w:val="1"/>
      <w:numFmt w:val="lowerLetter"/>
      <w:lvlText w:val="%1)"/>
      <w:lvlJc w:val="left"/>
      <w:pPr>
        <w:ind w:left="809" w:hanging="567"/>
        <w:jc w:val="left"/>
      </w:pPr>
      <w:rPr>
        <w:rFonts w:ascii="Arial" w:eastAsia="Arial" w:hAnsi="Arial" w:cs="Arial" w:hint="default"/>
        <w:b w:val="0"/>
        <w:bCs w:val="0"/>
        <w:i w:val="0"/>
        <w:iCs w:val="0"/>
        <w:spacing w:val="0"/>
        <w:w w:val="100"/>
        <w:sz w:val="24"/>
        <w:szCs w:val="24"/>
        <w:lang w:val="it-IT" w:eastAsia="en-US" w:bidi="ar-SA"/>
      </w:rPr>
    </w:lvl>
    <w:lvl w:ilvl="1" w:tplc="D3BC6DFA">
      <w:start w:val="1"/>
      <w:numFmt w:val="decimal"/>
      <w:lvlText w:val="%2."/>
      <w:lvlJc w:val="left"/>
      <w:pPr>
        <w:ind w:left="946" w:hanging="356"/>
        <w:jc w:val="left"/>
      </w:pPr>
      <w:rPr>
        <w:rFonts w:ascii="Arial" w:eastAsia="Arial" w:hAnsi="Arial" w:cs="Arial" w:hint="default"/>
        <w:b w:val="0"/>
        <w:bCs w:val="0"/>
        <w:i w:val="0"/>
        <w:iCs w:val="0"/>
        <w:spacing w:val="-1"/>
        <w:w w:val="100"/>
        <w:sz w:val="22"/>
        <w:szCs w:val="22"/>
        <w:lang w:val="it-IT" w:eastAsia="en-US" w:bidi="ar-SA"/>
      </w:rPr>
    </w:lvl>
    <w:lvl w:ilvl="2" w:tplc="A67A0434">
      <w:numFmt w:val="bullet"/>
      <w:lvlText w:val="-"/>
      <w:lvlJc w:val="left"/>
      <w:pPr>
        <w:ind w:left="1301" w:hanging="360"/>
      </w:pPr>
      <w:rPr>
        <w:rFonts w:ascii="Calibri" w:eastAsia="Calibri" w:hAnsi="Calibri" w:cs="Calibri" w:hint="default"/>
        <w:spacing w:val="0"/>
        <w:w w:val="100"/>
        <w:lang w:val="it-IT" w:eastAsia="en-US" w:bidi="ar-SA"/>
      </w:rPr>
    </w:lvl>
    <w:lvl w:ilvl="3" w:tplc="81065812">
      <w:numFmt w:val="bullet"/>
      <w:lvlText w:val="•"/>
      <w:lvlJc w:val="left"/>
      <w:pPr>
        <w:ind w:left="2399" w:hanging="360"/>
      </w:pPr>
      <w:rPr>
        <w:rFonts w:hint="default"/>
        <w:lang w:val="it-IT" w:eastAsia="en-US" w:bidi="ar-SA"/>
      </w:rPr>
    </w:lvl>
    <w:lvl w:ilvl="4" w:tplc="0C94E364">
      <w:numFmt w:val="bullet"/>
      <w:lvlText w:val="•"/>
      <w:lvlJc w:val="left"/>
      <w:pPr>
        <w:ind w:left="3499" w:hanging="360"/>
      </w:pPr>
      <w:rPr>
        <w:rFonts w:hint="default"/>
        <w:lang w:val="it-IT" w:eastAsia="en-US" w:bidi="ar-SA"/>
      </w:rPr>
    </w:lvl>
    <w:lvl w:ilvl="5" w:tplc="0E646480">
      <w:numFmt w:val="bullet"/>
      <w:lvlText w:val="•"/>
      <w:lvlJc w:val="left"/>
      <w:pPr>
        <w:ind w:left="4599" w:hanging="360"/>
      </w:pPr>
      <w:rPr>
        <w:rFonts w:hint="default"/>
        <w:lang w:val="it-IT" w:eastAsia="en-US" w:bidi="ar-SA"/>
      </w:rPr>
    </w:lvl>
    <w:lvl w:ilvl="6" w:tplc="1436CF26">
      <w:numFmt w:val="bullet"/>
      <w:lvlText w:val="•"/>
      <w:lvlJc w:val="left"/>
      <w:pPr>
        <w:ind w:left="5699" w:hanging="360"/>
      </w:pPr>
      <w:rPr>
        <w:rFonts w:hint="default"/>
        <w:lang w:val="it-IT" w:eastAsia="en-US" w:bidi="ar-SA"/>
      </w:rPr>
    </w:lvl>
    <w:lvl w:ilvl="7" w:tplc="947CD266">
      <w:numFmt w:val="bullet"/>
      <w:lvlText w:val="•"/>
      <w:lvlJc w:val="left"/>
      <w:pPr>
        <w:ind w:left="6799" w:hanging="360"/>
      </w:pPr>
      <w:rPr>
        <w:rFonts w:hint="default"/>
        <w:lang w:val="it-IT" w:eastAsia="en-US" w:bidi="ar-SA"/>
      </w:rPr>
    </w:lvl>
    <w:lvl w:ilvl="8" w:tplc="2BCEC91C">
      <w:numFmt w:val="bullet"/>
      <w:lvlText w:val="•"/>
      <w:lvlJc w:val="left"/>
      <w:pPr>
        <w:ind w:left="7899" w:hanging="360"/>
      </w:pPr>
      <w:rPr>
        <w:rFonts w:hint="default"/>
        <w:lang w:val="it-IT" w:eastAsia="en-US" w:bidi="ar-S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w:hdrShapeDefaults>
  <w:footnotePr>
    <w:footnote w:id="0"/>
    <w:footnote w:id="1"/>
  </w:footnotePr>
  <w:endnotePr>
    <w:endnote w:id="0"/>
    <w:endnote w:id="1"/>
  </w:endnotePr>
  <w:compat/>
  <w:rsids>
    <w:rsidRoot w:val="00845FE7"/>
    <w:rsid w:val="0002076E"/>
    <w:rsid w:val="000911A9"/>
    <w:rsid w:val="000D193F"/>
    <w:rsid w:val="00141B74"/>
    <w:rsid w:val="001524F4"/>
    <w:rsid w:val="0016152F"/>
    <w:rsid w:val="001A5EDF"/>
    <w:rsid w:val="001B3740"/>
    <w:rsid w:val="001B7E42"/>
    <w:rsid w:val="00273E65"/>
    <w:rsid w:val="002A7112"/>
    <w:rsid w:val="00301E9E"/>
    <w:rsid w:val="00362E09"/>
    <w:rsid w:val="00365D04"/>
    <w:rsid w:val="00372058"/>
    <w:rsid w:val="003A0730"/>
    <w:rsid w:val="003A61F3"/>
    <w:rsid w:val="003E11F5"/>
    <w:rsid w:val="005C6F99"/>
    <w:rsid w:val="00616BB0"/>
    <w:rsid w:val="006510B7"/>
    <w:rsid w:val="00671586"/>
    <w:rsid w:val="0069708A"/>
    <w:rsid w:val="007168D0"/>
    <w:rsid w:val="00765C02"/>
    <w:rsid w:val="007A1FF8"/>
    <w:rsid w:val="00834CC2"/>
    <w:rsid w:val="00845FE7"/>
    <w:rsid w:val="00876D2B"/>
    <w:rsid w:val="008F416E"/>
    <w:rsid w:val="009C3DCE"/>
    <w:rsid w:val="009C580A"/>
    <w:rsid w:val="009C693F"/>
    <w:rsid w:val="009D1F00"/>
    <w:rsid w:val="00A07D4E"/>
    <w:rsid w:val="00A150EA"/>
    <w:rsid w:val="00A153E4"/>
    <w:rsid w:val="00A81B8C"/>
    <w:rsid w:val="00A9416A"/>
    <w:rsid w:val="00B74A5D"/>
    <w:rsid w:val="00B83150"/>
    <w:rsid w:val="00B83ADB"/>
    <w:rsid w:val="00B92FF0"/>
    <w:rsid w:val="00BA6019"/>
    <w:rsid w:val="00C05734"/>
    <w:rsid w:val="00C33A0C"/>
    <w:rsid w:val="00C37E7C"/>
    <w:rsid w:val="00C967F5"/>
    <w:rsid w:val="00CA0A4A"/>
    <w:rsid w:val="00DA5BD6"/>
    <w:rsid w:val="00DE26D5"/>
    <w:rsid w:val="00E305DA"/>
    <w:rsid w:val="00E813C7"/>
    <w:rsid w:val="00EB5807"/>
    <w:rsid w:val="00ED2D40"/>
    <w:rsid w:val="00FD084C"/>
    <w:rsid w:val="00FE127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5C02"/>
  </w:style>
  <w:style w:type="paragraph" w:styleId="Titolo1">
    <w:name w:val="heading 1"/>
    <w:basedOn w:val="Normale"/>
    <w:link w:val="Titolo1Carattere"/>
    <w:uiPriority w:val="9"/>
    <w:qFormat/>
    <w:rsid w:val="00A81B8C"/>
    <w:pPr>
      <w:widowControl w:val="0"/>
      <w:autoSpaceDE w:val="0"/>
      <w:autoSpaceDN w:val="0"/>
      <w:spacing w:after="0" w:line="248" w:lineRule="exact"/>
      <w:ind w:left="29"/>
      <w:outlineLvl w:val="0"/>
    </w:pPr>
    <w:rPr>
      <w:rFonts w:ascii="Arial" w:eastAsia="Arial" w:hAnsi="Arial" w:cs="Arial"/>
      <w:b/>
      <w:bCs/>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5F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5FE7"/>
  </w:style>
  <w:style w:type="paragraph" w:styleId="Pidipagina">
    <w:name w:val="footer"/>
    <w:basedOn w:val="Normale"/>
    <w:link w:val="PidipaginaCarattere"/>
    <w:uiPriority w:val="99"/>
    <w:unhideWhenUsed/>
    <w:rsid w:val="00845F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5FE7"/>
  </w:style>
  <w:style w:type="character" w:styleId="Collegamentoipertestuale">
    <w:name w:val="Hyperlink"/>
    <w:basedOn w:val="Carpredefinitoparagrafo"/>
    <w:uiPriority w:val="99"/>
    <w:unhideWhenUsed/>
    <w:rsid w:val="00845FE7"/>
    <w:rPr>
      <w:color w:val="0563C1" w:themeColor="hyperlink"/>
      <w:u w:val="single"/>
    </w:rPr>
  </w:style>
  <w:style w:type="character" w:customStyle="1" w:styleId="Menzionenonrisolta1">
    <w:name w:val="Menzione non risolta1"/>
    <w:basedOn w:val="Carpredefinitoparagrafo"/>
    <w:uiPriority w:val="99"/>
    <w:semiHidden/>
    <w:unhideWhenUsed/>
    <w:rsid w:val="00845FE7"/>
    <w:rPr>
      <w:color w:val="605E5C"/>
      <w:shd w:val="clear" w:color="auto" w:fill="E1DFDD"/>
    </w:rPr>
  </w:style>
  <w:style w:type="paragraph" w:styleId="Paragrafoelenco">
    <w:name w:val="List Paragraph"/>
    <w:basedOn w:val="Normale"/>
    <w:uiPriority w:val="1"/>
    <w:qFormat/>
    <w:rsid w:val="00E813C7"/>
    <w:pPr>
      <w:ind w:left="720"/>
      <w:contextualSpacing/>
    </w:pPr>
  </w:style>
  <w:style w:type="paragraph" w:styleId="Corpodeltesto">
    <w:name w:val="Body Text"/>
    <w:basedOn w:val="Normale"/>
    <w:link w:val="CorpodeltestoCarattere"/>
    <w:uiPriority w:val="1"/>
    <w:qFormat/>
    <w:rsid w:val="00A153E4"/>
    <w:pPr>
      <w:widowControl w:val="0"/>
      <w:autoSpaceDE w:val="0"/>
      <w:autoSpaceDN w:val="0"/>
      <w:spacing w:after="0" w:line="240" w:lineRule="auto"/>
    </w:pPr>
    <w:rPr>
      <w:rFonts w:ascii="Arial" w:eastAsia="Arial" w:hAnsi="Arial" w:cs="Arial"/>
      <w:kern w:val="0"/>
    </w:rPr>
  </w:style>
  <w:style w:type="character" w:customStyle="1" w:styleId="CorpodeltestoCarattere">
    <w:name w:val="Corpo del testo Carattere"/>
    <w:basedOn w:val="Carpredefinitoparagrafo"/>
    <w:link w:val="Corpodeltesto"/>
    <w:uiPriority w:val="1"/>
    <w:rsid w:val="00A153E4"/>
    <w:rPr>
      <w:rFonts w:ascii="Arial" w:eastAsia="Arial" w:hAnsi="Arial" w:cs="Arial"/>
      <w:kern w:val="0"/>
    </w:rPr>
  </w:style>
  <w:style w:type="character" w:customStyle="1" w:styleId="Titolo1Carattere">
    <w:name w:val="Titolo 1 Carattere"/>
    <w:basedOn w:val="Carpredefinitoparagrafo"/>
    <w:link w:val="Titolo1"/>
    <w:uiPriority w:val="9"/>
    <w:rsid w:val="00A81B8C"/>
    <w:rPr>
      <w:rFonts w:ascii="Arial" w:eastAsia="Arial" w:hAnsi="Arial" w:cs="Arial"/>
      <w:b/>
      <w:bCs/>
      <w:kern w:val="0"/>
    </w:rPr>
  </w:style>
  <w:style w:type="paragraph" w:styleId="Testofumetto">
    <w:name w:val="Balloon Text"/>
    <w:basedOn w:val="Normale"/>
    <w:link w:val="TestofumettoCarattere"/>
    <w:uiPriority w:val="99"/>
    <w:semiHidden/>
    <w:unhideWhenUsed/>
    <w:rsid w:val="006510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10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80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pa.gov.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pa.gov.it/" TargetMode="External"/><Relationship Id="rId4" Type="http://schemas.openxmlformats.org/officeDocument/2006/relationships/settings" Target="settings.xml"/><Relationship Id="rId9" Type="http://schemas.openxmlformats.org/officeDocument/2006/relationships/hyperlink" Target="https://www.inpa.gov.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onsorziotineri@legalmail.it" TargetMode="External"/><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F5BD1-3D75-4FC5-B929-0DA6FF947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3402</Words>
  <Characters>19398</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 T</cp:lastModifiedBy>
  <cp:revision>2</cp:revision>
  <cp:lastPrinted>2024-07-04T13:23:00Z</cp:lastPrinted>
  <dcterms:created xsi:type="dcterms:W3CDTF">2024-09-12T14:18:00Z</dcterms:created>
  <dcterms:modified xsi:type="dcterms:W3CDTF">2024-09-12T14:18:00Z</dcterms:modified>
</cp:coreProperties>
</file>